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BCB8" w14:textId="77777777" w:rsidR="00AE0E76" w:rsidRPr="00DC174D" w:rsidRDefault="006C4E2A" w:rsidP="00DC174D">
      <w:pPr>
        <w:pStyle w:val="Title"/>
        <w:spacing w:before="240" w:after="0"/>
        <w:jc w:val="center"/>
        <w:rPr>
          <w:rFonts w:asciiTheme="minorHAnsi" w:eastAsiaTheme="majorEastAsia" w:hAnsiTheme="minorHAnsi" w:cstheme="minorHAnsi"/>
          <w:b w:val="0"/>
          <w:bCs/>
          <w:sz w:val="44"/>
          <w:szCs w:val="44"/>
          <w:lang w:eastAsia="en-US"/>
        </w:rPr>
      </w:pPr>
      <w:r w:rsidRPr="00DC174D">
        <w:rPr>
          <w:rFonts w:asciiTheme="minorHAnsi" w:eastAsiaTheme="majorEastAsia" w:hAnsiTheme="minorHAnsi" w:cstheme="minorHAnsi"/>
          <w:b w:val="0"/>
          <w:bCs/>
          <w:sz w:val="44"/>
          <w:szCs w:val="44"/>
          <w:lang w:eastAsia="en-US"/>
        </w:rPr>
        <w:t>A</w:t>
      </w:r>
      <w:r w:rsidR="009C24D7" w:rsidRPr="00DC174D">
        <w:rPr>
          <w:rFonts w:asciiTheme="minorHAnsi" w:eastAsiaTheme="majorEastAsia" w:hAnsiTheme="minorHAnsi" w:cstheme="minorHAnsi"/>
          <w:b w:val="0"/>
          <w:bCs/>
          <w:sz w:val="44"/>
          <w:szCs w:val="44"/>
          <w:lang w:eastAsia="en-US"/>
        </w:rPr>
        <w:t>nnual General Meeting</w:t>
      </w:r>
    </w:p>
    <w:p w14:paraId="6511EB44" w14:textId="557DBC47" w:rsidR="009C24D7" w:rsidRPr="00DC174D" w:rsidRDefault="009C24D7" w:rsidP="00DC174D">
      <w:pPr>
        <w:pStyle w:val="Title"/>
        <w:spacing w:before="120"/>
        <w:jc w:val="center"/>
        <w:rPr>
          <w:rFonts w:asciiTheme="minorHAnsi" w:hAnsiTheme="minorHAnsi" w:cstheme="minorHAnsi"/>
          <w:sz w:val="44"/>
          <w:szCs w:val="44"/>
        </w:rPr>
      </w:pPr>
      <w:r w:rsidRPr="00DC174D">
        <w:rPr>
          <w:rFonts w:asciiTheme="minorHAnsi" w:eastAsiaTheme="majorEastAsia" w:hAnsiTheme="minorHAnsi" w:cstheme="minorHAnsi"/>
          <w:bCs/>
          <w:kern w:val="28"/>
          <w:sz w:val="56"/>
          <w:szCs w:val="44"/>
          <w:lang w:eastAsia="en-US"/>
        </w:rPr>
        <w:t>Agenda</w:t>
      </w:r>
    </w:p>
    <w:p w14:paraId="5F7EFE86" w14:textId="77777777" w:rsidR="00AE0E76" w:rsidRPr="00AE0E76" w:rsidRDefault="00AE0E76" w:rsidP="00DC174D">
      <w:pPr>
        <w:spacing w:after="0"/>
        <w:jc w:val="center"/>
        <w:rPr>
          <w:rFonts w:asciiTheme="minorHAnsi" w:hAnsiTheme="minorHAnsi" w:cstheme="minorHAnsi"/>
          <w:b/>
          <w:sz w:val="28"/>
          <w:szCs w:val="28"/>
        </w:rPr>
      </w:pPr>
      <w:r w:rsidRPr="00AE0E76">
        <w:rPr>
          <w:rFonts w:asciiTheme="minorHAnsi" w:hAnsiTheme="minorHAnsi" w:cstheme="minorHAnsi"/>
          <w:b/>
          <w:sz w:val="28"/>
          <w:szCs w:val="28"/>
        </w:rPr>
        <w:t xml:space="preserve">Birkenhead Town Centre Association Inc. </w:t>
      </w:r>
    </w:p>
    <w:p w14:paraId="26A0428E" w14:textId="444586FF" w:rsidR="000E6A5F" w:rsidRPr="00DC174D" w:rsidRDefault="00AE0E76" w:rsidP="009A1DE8">
      <w:pPr>
        <w:jc w:val="center"/>
        <w:rPr>
          <w:rFonts w:asciiTheme="minorHAnsi" w:hAnsiTheme="minorHAnsi" w:cstheme="minorHAnsi"/>
          <w:b/>
          <w:sz w:val="24"/>
          <w:szCs w:val="24"/>
        </w:rPr>
      </w:pPr>
      <w:r w:rsidRPr="00DC174D">
        <w:rPr>
          <w:rFonts w:asciiTheme="minorHAnsi" w:hAnsiTheme="minorHAnsi" w:cstheme="minorHAnsi"/>
          <w:b/>
          <w:sz w:val="24"/>
          <w:szCs w:val="24"/>
        </w:rPr>
        <w:t xml:space="preserve">Trading as </w:t>
      </w:r>
      <w:r w:rsidR="000E6A5F" w:rsidRPr="00DC174D">
        <w:rPr>
          <w:rFonts w:asciiTheme="minorHAnsi" w:hAnsiTheme="minorHAnsi" w:cstheme="minorHAnsi"/>
          <w:b/>
          <w:sz w:val="24"/>
          <w:szCs w:val="24"/>
        </w:rPr>
        <w:t xml:space="preserve">Birkenhead Village Association </w:t>
      </w:r>
    </w:p>
    <w:p w14:paraId="26DA72D5" w14:textId="77777777" w:rsidR="00FA698B" w:rsidRDefault="001C6B50" w:rsidP="00FA698B">
      <w:pPr>
        <w:spacing w:after="0"/>
        <w:jc w:val="center"/>
        <w:rPr>
          <w:rFonts w:asciiTheme="minorHAnsi" w:hAnsiTheme="minorHAnsi" w:cstheme="minorHAnsi"/>
          <w:bCs/>
          <w:sz w:val="24"/>
          <w:szCs w:val="24"/>
        </w:rPr>
      </w:pPr>
      <w:r w:rsidRPr="00DC174D">
        <w:rPr>
          <w:rFonts w:asciiTheme="minorHAnsi" w:hAnsiTheme="minorHAnsi" w:cstheme="minorHAnsi"/>
          <w:bCs/>
          <w:sz w:val="24"/>
          <w:szCs w:val="24"/>
        </w:rPr>
        <w:t xml:space="preserve">Meeting to be held </w:t>
      </w:r>
      <w:r w:rsidR="00286F7F">
        <w:rPr>
          <w:rFonts w:asciiTheme="minorHAnsi" w:hAnsiTheme="minorHAnsi" w:cstheme="minorHAnsi"/>
          <w:bCs/>
          <w:sz w:val="24"/>
          <w:szCs w:val="24"/>
        </w:rPr>
        <w:t>The Good Home</w:t>
      </w:r>
    </w:p>
    <w:p w14:paraId="49EB7B64" w14:textId="015B119C" w:rsidR="009C24D7" w:rsidRPr="00DC174D" w:rsidRDefault="00BA2AA7" w:rsidP="00456194">
      <w:pPr>
        <w:spacing w:after="120"/>
        <w:jc w:val="center"/>
        <w:rPr>
          <w:rFonts w:asciiTheme="minorHAnsi" w:hAnsiTheme="minorHAnsi" w:cstheme="minorHAnsi"/>
          <w:bCs/>
          <w:sz w:val="24"/>
          <w:szCs w:val="24"/>
        </w:rPr>
      </w:pPr>
      <w:r>
        <w:rPr>
          <w:rFonts w:asciiTheme="minorHAnsi" w:hAnsiTheme="minorHAnsi" w:cstheme="minorHAnsi"/>
          <w:bCs/>
          <w:sz w:val="24"/>
          <w:szCs w:val="24"/>
        </w:rPr>
        <w:t>8</w:t>
      </w:r>
      <w:r w:rsidR="00286F7F">
        <w:rPr>
          <w:rFonts w:asciiTheme="minorHAnsi" w:hAnsiTheme="minorHAnsi" w:cstheme="minorHAnsi"/>
          <w:bCs/>
          <w:sz w:val="24"/>
          <w:szCs w:val="24"/>
        </w:rPr>
        <w:t xml:space="preserve">3 </w:t>
      </w:r>
      <w:r w:rsidR="0071191A" w:rsidRPr="00DC174D">
        <w:rPr>
          <w:rFonts w:asciiTheme="minorHAnsi" w:hAnsiTheme="minorHAnsi" w:cstheme="minorHAnsi"/>
          <w:bCs/>
          <w:sz w:val="24"/>
          <w:szCs w:val="24"/>
        </w:rPr>
        <w:t xml:space="preserve">Birkenhead </w:t>
      </w:r>
      <w:r w:rsidR="00286F7F">
        <w:rPr>
          <w:rFonts w:asciiTheme="minorHAnsi" w:hAnsiTheme="minorHAnsi" w:cstheme="minorHAnsi"/>
          <w:bCs/>
          <w:sz w:val="24"/>
          <w:szCs w:val="24"/>
        </w:rPr>
        <w:t xml:space="preserve">Avenue </w:t>
      </w:r>
      <w:r w:rsidR="00FA698B">
        <w:rPr>
          <w:rFonts w:asciiTheme="minorHAnsi" w:hAnsiTheme="minorHAnsi" w:cstheme="minorHAnsi"/>
          <w:bCs/>
          <w:sz w:val="24"/>
          <w:szCs w:val="24"/>
        </w:rPr>
        <w:t>B</w:t>
      </w:r>
      <w:r w:rsidR="00286F7F">
        <w:rPr>
          <w:rFonts w:asciiTheme="minorHAnsi" w:hAnsiTheme="minorHAnsi" w:cstheme="minorHAnsi"/>
          <w:bCs/>
          <w:sz w:val="24"/>
          <w:szCs w:val="24"/>
        </w:rPr>
        <w:t xml:space="preserve">irkenhead </w:t>
      </w:r>
      <w:r w:rsidR="00FA698B">
        <w:rPr>
          <w:rFonts w:asciiTheme="minorHAnsi" w:hAnsiTheme="minorHAnsi" w:cstheme="minorHAnsi"/>
          <w:bCs/>
          <w:sz w:val="24"/>
          <w:szCs w:val="24"/>
        </w:rPr>
        <w:t>Auckland</w:t>
      </w:r>
      <w:r w:rsidR="0071191A" w:rsidRPr="00DC174D">
        <w:rPr>
          <w:rFonts w:asciiTheme="minorHAnsi" w:hAnsiTheme="minorHAnsi" w:cstheme="minorHAnsi"/>
          <w:bCs/>
          <w:sz w:val="24"/>
          <w:szCs w:val="24"/>
        </w:rPr>
        <w:t xml:space="preserve"> </w:t>
      </w:r>
    </w:p>
    <w:p w14:paraId="6360177C" w14:textId="46FD8443" w:rsidR="009A1DE8" w:rsidRPr="00DC174D" w:rsidRDefault="001C6B50" w:rsidP="00871D72">
      <w:pPr>
        <w:jc w:val="center"/>
        <w:rPr>
          <w:rFonts w:asciiTheme="minorHAnsi" w:hAnsiTheme="minorHAnsi" w:cstheme="minorHAnsi"/>
          <w:bCs/>
          <w:sz w:val="24"/>
          <w:szCs w:val="24"/>
        </w:rPr>
      </w:pPr>
      <w:r w:rsidRPr="00DC174D">
        <w:rPr>
          <w:rFonts w:asciiTheme="minorHAnsi" w:hAnsiTheme="minorHAnsi" w:cstheme="minorHAnsi"/>
          <w:bCs/>
          <w:sz w:val="24"/>
          <w:szCs w:val="24"/>
        </w:rPr>
        <w:t xml:space="preserve">Wednesday </w:t>
      </w:r>
      <w:r w:rsidR="006D2C94">
        <w:rPr>
          <w:rFonts w:asciiTheme="minorHAnsi" w:hAnsiTheme="minorHAnsi" w:cstheme="minorHAnsi"/>
          <w:bCs/>
          <w:sz w:val="24"/>
          <w:szCs w:val="24"/>
        </w:rPr>
        <w:t>13</w:t>
      </w:r>
      <w:r w:rsidR="00EA1E50" w:rsidRPr="00EA1E50">
        <w:rPr>
          <w:rFonts w:asciiTheme="minorHAnsi" w:hAnsiTheme="minorHAnsi" w:cstheme="minorHAnsi"/>
          <w:bCs/>
          <w:sz w:val="24"/>
          <w:szCs w:val="24"/>
          <w:vertAlign w:val="superscript"/>
        </w:rPr>
        <w:t>th</w:t>
      </w:r>
      <w:r w:rsidR="00EA1E50">
        <w:rPr>
          <w:rFonts w:asciiTheme="minorHAnsi" w:hAnsiTheme="minorHAnsi" w:cstheme="minorHAnsi"/>
          <w:bCs/>
          <w:sz w:val="24"/>
          <w:szCs w:val="24"/>
        </w:rPr>
        <w:t xml:space="preserve"> </w:t>
      </w:r>
      <w:r w:rsidR="00286F7F">
        <w:rPr>
          <w:rFonts w:asciiTheme="minorHAnsi" w:hAnsiTheme="minorHAnsi" w:cstheme="minorHAnsi"/>
          <w:bCs/>
          <w:sz w:val="24"/>
          <w:szCs w:val="24"/>
        </w:rPr>
        <w:t>September</w:t>
      </w:r>
      <w:r w:rsidR="00DC174D" w:rsidRPr="00DC174D">
        <w:rPr>
          <w:rFonts w:asciiTheme="minorHAnsi" w:hAnsiTheme="minorHAnsi" w:cstheme="minorHAnsi"/>
          <w:bCs/>
          <w:sz w:val="24"/>
          <w:szCs w:val="24"/>
        </w:rPr>
        <w:t xml:space="preserve"> 202</w:t>
      </w:r>
      <w:r w:rsidR="00EA1E50">
        <w:rPr>
          <w:rFonts w:asciiTheme="minorHAnsi" w:hAnsiTheme="minorHAnsi" w:cstheme="minorHAnsi"/>
          <w:bCs/>
          <w:sz w:val="24"/>
          <w:szCs w:val="24"/>
        </w:rPr>
        <w:t>3</w:t>
      </w:r>
      <w:r w:rsidR="00DC174D" w:rsidRPr="00DC174D">
        <w:rPr>
          <w:rFonts w:asciiTheme="minorHAnsi" w:hAnsiTheme="minorHAnsi" w:cstheme="minorHAnsi"/>
          <w:bCs/>
          <w:sz w:val="24"/>
          <w:szCs w:val="24"/>
        </w:rPr>
        <w:t xml:space="preserve"> at</w:t>
      </w:r>
      <w:r w:rsidR="00AA5003" w:rsidRPr="00DC174D">
        <w:rPr>
          <w:rFonts w:asciiTheme="minorHAnsi" w:hAnsiTheme="minorHAnsi" w:cstheme="minorHAnsi"/>
          <w:bCs/>
          <w:sz w:val="24"/>
          <w:szCs w:val="24"/>
        </w:rPr>
        <w:t xml:space="preserve"> 5</w:t>
      </w:r>
      <w:r w:rsidR="00286F7F">
        <w:rPr>
          <w:rFonts w:asciiTheme="minorHAnsi" w:hAnsiTheme="minorHAnsi" w:cstheme="minorHAnsi"/>
          <w:bCs/>
          <w:sz w:val="24"/>
          <w:szCs w:val="24"/>
        </w:rPr>
        <w:t>:</w:t>
      </w:r>
      <w:r w:rsidR="00AA5003" w:rsidRPr="00DC174D">
        <w:rPr>
          <w:rFonts w:asciiTheme="minorHAnsi" w:hAnsiTheme="minorHAnsi" w:cstheme="minorHAnsi"/>
          <w:bCs/>
          <w:sz w:val="24"/>
          <w:szCs w:val="24"/>
        </w:rPr>
        <w:t xml:space="preserve">30 pm </w:t>
      </w:r>
      <w:r w:rsidR="008F5863" w:rsidRPr="00DC174D">
        <w:rPr>
          <w:rFonts w:asciiTheme="minorHAnsi" w:hAnsiTheme="minorHAnsi" w:cstheme="minorHAnsi"/>
          <w:bCs/>
          <w:sz w:val="24"/>
          <w:szCs w:val="24"/>
        </w:rPr>
        <w:t xml:space="preserve"> </w:t>
      </w:r>
    </w:p>
    <w:tbl>
      <w:tblPr>
        <w:tblStyle w:val="TableGrid"/>
        <w:tblW w:w="10065"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065"/>
      </w:tblGrid>
      <w:tr w:rsidR="00BC6779" w:rsidRPr="00BC6779" w14:paraId="6FB166A6" w14:textId="77777777" w:rsidTr="00871D72">
        <w:trPr>
          <w:trHeight w:val="315"/>
        </w:trPr>
        <w:tc>
          <w:tcPr>
            <w:tcW w:w="10065" w:type="dxa"/>
          </w:tcPr>
          <w:p w14:paraId="3C132D7F" w14:textId="347B83C1" w:rsidR="00871D72" w:rsidRPr="00DC174D" w:rsidRDefault="009A1DE8" w:rsidP="00871D72">
            <w:pPr>
              <w:pStyle w:val="ListParagraph"/>
              <w:numPr>
                <w:ilvl w:val="0"/>
                <w:numId w:val="11"/>
              </w:numPr>
              <w:ind w:left="457" w:right="-483" w:hanging="425"/>
              <w:rPr>
                <w:rFonts w:asciiTheme="minorHAnsi" w:hAnsiTheme="minorHAnsi" w:cstheme="minorHAnsi"/>
                <w:b/>
                <w:sz w:val="24"/>
                <w:szCs w:val="24"/>
              </w:rPr>
            </w:pPr>
            <w:r w:rsidRPr="00DC174D">
              <w:rPr>
                <w:rFonts w:asciiTheme="minorHAnsi" w:hAnsiTheme="minorHAnsi" w:cstheme="minorHAnsi"/>
                <w:b/>
                <w:sz w:val="24"/>
                <w:szCs w:val="24"/>
              </w:rPr>
              <w:t>Present</w:t>
            </w:r>
          </w:p>
          <w:p w14:paraId="500BCC82" w14:textId="4F34EA73" w:rsidR="00871D72" w:rsidRPr="00DC174D" w:rsidRDefault="00871D72" w:rsidP="00871D72">
            <w:pPr>
              <w:pStyle w:val="ListParagraph"/>
              <w:ind w:left="457" w:right="-483" w:hanging="425"/>
              <w:rPr>
                <w:rFonts w:asciiTheme="minorHAnsi" w:hAnsiTheme="minorHAnsi" w:cstheme="minorHAnsi"/>
                <w:b/>
                <w:sz w:val="24"/>
                <w:szCs w:val="24"/>
              </w:rPr>
            </w:pPr>
          </w:p>
        </w:tc>
      </w:tr>
      <w:tr w:rsidR="00BC6779" w:rsidRPr="00BC6779" w14:paraId="5913617E" w14:textId="77777777" w:rsidTr="00871D72">
        <w:tc>
          <w:tcPr>
            <w:tcW w:w="10065" w:type="dxa"/>
          </w:tcPr>
          <w:p w14:paraId="16748601" w14:textId="5CF3A38C" w:rsidR="00871D72" w:rsidRDefault="009A1DE8" w:rsidP="00871D72">
            <w:pPr>
              <w:pStyle w:val="ListParagraph"/>
              <w:numPr>
                <w:ilvl w:val="0"/>
                <w:numId w:val="11"/>
              </w:numPr>
              <w:ind w:left="457" w:right="-483" w:hanging="425"/>
              <w:rPr>
                <w:rFonts w:asciiTheme="minorHAnsi" w:hAnsiTheme="minorHAnsi" w:cstheme="minorHAnsi"/>
                <w:b/>
                <w:sz w:val="24"/>
                <w:szCs w:val="24"/>
              </w:rPr>
            </w:pPr>
            <w:r w:rsidRPr="00DC174D">
              <w:rPr>
                <w:rFonts w:asciiTheme="minorHAnsi" w:hAnsiTheme="minorHAnsi" w:cstheme="minorHAnsi"/>
                <w:b/>
                <w:sz w:val="24"/>
                <w:szCs w:val="24"/>
              </w:rPr>
              <w:t>Apologie</w:t>
            </w:r>
            <w:r w:rsidR="00871D72" w:rsidRPr="00DC174D">
              <w:rPr>
                <w:rFonts w:asciiTheme="minorHAnsi" w:hAnsiTheme="minorHAnsi" w:cstheme="minorHAnsi"/>
                <w:b/>
                <w:sz w:val="24"/>
                <w:szCs w:val="24"/>
              </w:rPr>
              <w:t>s</w:t>
            </w:r>
            <w:r w:rsidR="00FA698B">
              <w:rPr>
                <w:rFonts w:asciiTheme="minorHAnsi" w:hAnsiTheme="minorHAnsi" w:cstheme="minorHAnsi"/>
                <w:b/>
                <w:sz w:val="24"/>
                <w:szCs w:val="24"/>
              </w:rPr>
              <w:t>:</w:t>
            </w:r>
          </w:p>
          <w:p w14:paraId="7299519B" w14:textId="77777777" w:rsidR="0014045E" w:rsidRPr="00FA698B" w:rsidRDefault="0014045E" w:rsidP="00FA698B">
            <w:pPr>
              <w:pStyle w:val="ListParagraph"/>
              <w:ind w:left="457" w:right="-483"/>
              <w:rPr>
                <w:rFonts w:asciiTheme="minorHAnsi" w:hAnsiTheme="minorHAnsi" w:cstheme="minorHAnsi"/>
                <w:bCs/>
                <w:sz w:val="20"/>
                <w:szCs w:val="20"/>
              </w:rPr>
            </w:pPr>
          </w:p>
          <w:p w14:paraId="5634C3D4" w14:textId="19D8EBCB" w:rsidR="00DC174D" w:rsidRDefault="0014045E" w:rsidP="00DC174D">
            <w:pPr>
              <w:pStyle w:val="ListParagraph"/>
              <w:ind w:left="457" w:right="-483"/>
              <w:rPr>
                <w:rFonts w:asciiTheme="minorHAnsi" w:hAnsiTheme="minorHAnsi" w:cstheme="minorHAnsi"/>
                <w:i/>
                <w:sz w:val="20"/>
                <w:szCs w:val="20"/>
              </w:rPr>
            </w:pPr>
            <w:r w:rsidRPr="00DC174D">
              <w:rPr>
                <w:rFonts w:asciiTheme="minorHAnsi" w:hAnsiTheme="minorHAnsi" w:cstheme="minorHAnsi"/>
                <w:sz w:val="20"/>
                <w:szCs w:val="20"/>
                <w:u w:val="single"/>
              </w:rPr>
              <w:t>Resolution 1:</w:t>
            </w:r>
            <w:r w:rsidRPr="00DC174D">
              <w:rPr>
                <w:rFonts w:asciiTheme="minorHAnsi" w:hAnsiTheme="minorHAnsi" w:cstheme="minorHAnsi"/>
                <w:i/>
                <w:sz w:val="20"/>
                <w:szCs w:val="20"/>
              </w:rPr>
              <w:t xml:space="preserve"> That the Birkenhead Town Centre Association Inc. </w:t>
            </w:r>
            <w:r>
              <w:rPr>
                <w:rFonts w:asciiTheme="minorHAnsi" w:hAnsiTheme="minorHAnsi" w:cstheme="minorHAnsi"/>
                <w:i/>
                <w:sz w:val="20"/>
                <w:szCs w:val="20"/>
              </w:rPr>
              <w:t>accept the apologies.</w:t>
            </w:r>
          </w:p>
          <w:p w14:paraId="1918F9E2" w14:textId="77777777" w:rsidR="00DC174D" w:rsidRPr="00DC174D" w:rsidRDefault="00DC174D" w:rsidP="00DC174D">
            <w:pPr>
              <w:ind w:left="743" w:right="-483"/>
              <w:rPr>
                <w:rFonts w:asciiTheme="minorHAnsi" w:hAnsiTheme="minorHAnsi" w:cstheme="minorHAnsi"/>
                <w:b/>
                <w:sz w:val="20"/>
                <w:szCs w:val="20"/>
              </w:rPr>
            </w:pPr>
            <w:r w:rsidRPr="00DC174D">
              <w:rPr>
                <w:rFonts w:asciiTheme="minorHAnsi" w:hAnsiTheme="minorHAnsi" w:cstheme="minorHAnsi"/>
                <w:sz w:val="20"/>
                <w:szCs w:val="20"/>
                <w:u w:val="single"/>
              </w:rPr>
              <w:t>Move:</w:t>
            </w:r>
            <w:r w:rsidRPr="00DC174D">
              <w:rPr>
                <w:rFonts w:asciiTheme="minorHAnsi" w:hAnsiTheme="minorHAnsi" w:cstheme="minorHAnsi"/>
                <w:i/>
                <w:sz w:val="20"/>
                <w:szCs w:val="20"/>
              </w:rPr>
              <w:t xml:space="preserve">                                                                 </w:t>
            </w:r>
            <w:r w:rsidRPr="00DC174D">
              <w:rPr>
                <w:rFonts w:asciiTheme="minorHAnsi" w:hAnsiTheme="minorHAnsi" w:cstheme="minorHAnsi"/>
                <w:iCs/>
                <w:sz w:val="20"/>
                <w:szCs w:val="20"/>
                <w:u w:val="single"/>
              </w:rPr>
              <w:t>Second:</w:t>
            </w:r>
            <w:r w:rsidRPr="00DC174D">
              <w:rPr>
                <w:rFonts w:asciiTheme="minorHAnsi" w:hAnsiTheme="minorHAnsi" w:cstheme="minorHAnsi"/>
                <w:i/>
                <w:sz w:val="20"/>
                <w:szCs w:val="20"/>
              </w:rPr>
              <w:t xml:space="preserve">                                                  </w:t>
            </w:r>
            <w:r w:rsidRPr="00DC174D">
              <w:rPr>
                <w:rFonts w:asciiTheme="minorHAnsi" w:hAnsiTheme="minorHAnsi" w:cstheme="minorHAnsi"/>
                <w:b/>
                <w:bCs/>
                <w:iCs/>
                <w:sz w:val="20"/>
                <w:szCs w:val="20"/>
                <w:u w:val="single"/>
              </w:rPr>
              <w:t>CARRIED:</w:t>
            </w:r>
          </w:p>
          <w:p w14:paraId="03BBDCD4" w14:textId="22F0D63E" w:rsidR="00871D72" w:rsidRPr="00DC174D" w:rsidRDefault="00871D72" w:rsidP="00871D72">
            <w:pPr>
              <w:pStyle w:val="ListParagraph"/>
              <w:ind w:left="457" w:right="-483" w:hanging="425"/>
              <w:rPr>
                <w:rFonts w:asciiTheme="minorHAnsi" w:hAnsiTheme="minorHAnsi" w:cstheme="minorHAnsi"/>
                <w:b/>
              </w:rPr>
            </w:pPr>
          </w:p>
        </w:tc>
      </w:tr>
      <w:tr w:rsidR="00BC6779" w:rsidRPr="00BC6779" w14:paraId="4C40EE2D" w14:textId="77777777" w:rsidTr="00871D72">
        <w:tc>
          <w:tcPr>
            <w:tcW w:w="10065" w:type="dxa"/>
          </w:tcPr>
          <w:p w14:paraId="2143221E" w14:textId="1D980924" w:rsidR="009A1DE8" w:rsidRPr="00DC174D" w:rsidRDefault="009A1DE8" w:rsidP="00871D72">
            <w:pPr>
              <w:pStyle w:val="ListParagraph"/>
              <w:numPr>
                <w:ilvl w:val="0"/>
                <w:numId w:val="11"/>
              </w:numPr>
              <w:ind w:left="457" w:right="-483" w:hanging="425"/>
              <w:rPr>
                <w:rFonts w:asciiTheme="minorHAnsi" w:hAnsiTheme="minorHAnsi" w:cstheme="minorHAnsi"/>
                <w:b/>
                <w:sz w:val="24"/>
                <w:szCs w:val="24"/>
              </w:rPr>
            </w:pPr>
            <w:r w:rsidRPr="00DC174D">
              <w:rPr>
                <w:rFonts w:asciiTheme="minorHAnsi" w:hAnsiTheme="minorHAnsi" w:cstheme="minorHAnsi"/>
                <w:b/>
                <w:sz w:val="24"/>
                <w:szCs w:val="24"/>
              </w:rPr>
              <w:t>Minutes</w:t>
            </w:r>
          </w:p>
          <w:p w14:paraId="59A07894" w14:textId="77777777" w:rsidR="009A1DE8" w:rsidRPr="00DC174D" w:rsidRDefault="009A1DE8" w:rsidP="009A1DE8">
            <w:pPr>
              <w:ind w:right="-483"/>
              <w:jc w:val="both"/>
              <w:rPr>
                <w:rFonts w:asciiTheme="minorHAnsi" w:hAnsiTheme="minorHAnsi" w:cstheme="minorHAnsi"/>
                <w:b/>
              </w:rPr>
            </w:pPr>
          </w:p>
          <w:p w14:paraId="2780A254" w14:textId="745B5CEC" w:rsidR="009A1DE8" w:rsidRPr="00DC174D" w:rsidRDefault="009A1DE8" w:rsidP="0014045E">
            <w:pPr>
              <w:ind w:left="454" w:right="35"/>
              <w:jc w:val="both"/>
              <w:rPr>
                <w:rFonts w:asciiTheme="minorHAnsi" w:hAnsiTheme="minorHAnsi" w:cstheme="minorHAnsi"/>
                <w:sz w:val="20"/>
                <w:szCs w:val="20"/>
              </w:rPr>
            </w:pPr>
            <w:r w:rsidRPr="00DC174D">
              <w:rPr>
                <w:rFonts w:asciiTheme="minorHAnsi" w:hAnsiTheme="minorHAnsi" w:cstheme="minorHAnsi"/>
                <w:sz w:val="20"/>
                <w:szCs w:val="20"/>
              </w:rPr>
              <w:t>The Minut</w:t>
            </w:r>
            <w:r w:rsidR="00E6301C" w:rsidRPr="00DC174D">
              <w:rPr>
                <w:rFonts w:asciiTheme="minorHAnsi" w:hAnsiTheme="minorHAnsi" w:cstheme="minorHAnsi"/>
                <w:sz w:val="20"/>
                <w:szCs w:val="20"/>
              </w:rPr>
              <w:t>es of the previous AGM held on</w:t>
            </w:r>
            <w:r w:rsidR="001C6B50" w:rsidRPr="00DC174D">
              <w:rPr>
                <w:rFonts w:asciiTheme="minorHAnsi" w:hAnsiTheme="minorHAnsi" w:cstheme="minorHAnsi"/>
                <w:sz w:val="20"/>
                <w:szCs w:val="20"/>
              </w:rPr>
              <w:t xml:space="preserve"> </w:t>
            </w:r>
            <w:r w:rsidR="00BF7974">
              <w:rPr>
                <w:rFonts w:asciiTheme="minorHAnsi" w:hAnsiTheme="minorHAnsi" w:cstheme="minorHAnsi"/>
                <w:sz w:val="20"/>
                <w:szCs w:val="20"/>
              </w:rPr>
              <w:t>Wednesday</w:t>
            </w:r>
            <w:r w:rsidR="00E6301C" w:rsidRPr="00DC174D">
              <w:rPr>
                <w:rFonts w:asciiTheme="minorHAnsi" w:hAnsiTheme="minorHAnsi" w:cstheme="minorHAnsi"/>
                <w:sz w:val="20"/>
                <w:szCs w:val="20"/>
              </w:rPr>
              <w:t xml:space="preserve"> 2</w:t>
            </w:r>
            <w:r w:rsidR="00EA1E50">
              <w:rPr>
                <w:rFonts w:asciiTheme="minorHAnsi" w:hAnsiTheme="minorHAnsi" w:cstheme="minorHAnsi"/>
                <w:sz w:val="20"/>
                <w:szCs w:val="20"/>
              </w:rPr>
              <w:t>8</w:t>
            </w:r>
            <w:r w:rsidR="00EA1E50" w:rsidRPr="00EA1E50">
              <w:rPr>
                <w:rFonts w:asciiTheme="minorHAnsi" w:hAnsiTheme="minorHAnsi" w:cstheme="minorHAnsi"/>
                <w:sz w:val="20"/>
                <w:szCs w:val="20"/>
                <w:vertAlign w:val="superscript"/>
              </w:rPr>
              <w:t>th</w:t>
            </w:r>
            <w:r w:rsidR="00EA1E50">
              <w:rPr>
                <w:rFonts w:asciiTheme="minorHAnsi" w:hAnsiTheme="minorHAnsi" w:cstheme="minorHAnsi"/>
                <w:sz w:val="20"/>
                <w:szCs w:val="20"/>
              </w:rPr>
              <w:t xml:space="preserve"> September 2022</w:t>
            </w:r>
            <w:r w:rsidRPr="00DC174D">
              <w:rPr>
                <w:rFonts w:asciiTheme="minorHAnsi" w:hAnsiTheme="minorHAnsi" w:cstheme="minorHAnsi"/>
                <w:sz w:val="20"/>
                <w:szCs w:val="20"/>
              </w:rPr>
              <w:t xml:space="preserve"> to be confirmed as a true and correct record of the business transacted.</w:t>
            </w:r>
          </w:p>
          <w:p w14:paraId="66CAC7FA" w14:textId="77777777" w:rsidR="009A1DE8" w:rsidRPr="00DC174D" w:rsidRDefault="009A1DE8" w:rsidP="0014045E">
            <w:pPr>
              <w:ind w:left="454" w:right="35"/>
              <w:jc w:val="both"/>
              <w:rPr>
                <w:rFonts w:asciiTheme="minorHAnsi" w:hAnsiTheme="minorHAnsi" w:cstheme="minorHAnsi"/>
                <w:sz w:val="20"/>
                <w:szCs w:val="20"/>
              </w:rPr>
            </w:pPr>
          </w:p>
          <w:p w14:paraId="0CE04AA8" w14:textId="5090E8A2" w:rsidR="009A1DE8" w:rsidRPr="00DC174D" w:rsidRDefault="009A1DE8" w:rsidP="0014045E">
            <w:pPr>
              <w:ind w:left="454" w:right="35"/>
              <w:jc w:val="both"/>
              <w:rPr>
                <w:rFonts w:asciiTheme="minorHAnsi" w:hAnsiTheme="minorHAnsi" w:cstheme="minorHAnsi"/>
                <w:i/>
                <w:sz w:val="20"/>
                <w:szCs w:val="20"/>
              </w:rPr>
            </w:pPr>
            <w:r w:rsidRPr="00DC174D">
              <w:rPr>
                <w:rFonts w:asciiTheme="minorHAnsi" w:hAnsiTheme="minorHAnsi" w:cstheme="minorHAnsi"/>
                <w:sz w:val="20"/>
                <w:szCs w:val="20"/>
                <w:u w:val="single"/>
              </w:rPr>
              <w:t xml:space="preserve">Resolution </w:t>
            </w:r>
            <w:r w:rsidR="0014045E">
              <w:rPr>
                <w:rFonts w:asciiTheme="minorHAnsi" w:hAnsiTheme="minorHAnsi" w:cstheme="minorHAnsi"/>
                <w:sz w:val="20"/>
                <w:szCs w:val="20"/>
                <w:u w:val="single"/>
              </w:rPr>
              <w:t>2</w:t>
            </w:r>
            <w:r w:rsidRPr="00DC174D">
              <w:rPr>
                <w:rFonts w:asciiTheme="minorHAnsi" w:hAnsiTheme="minorHAnsi" w:cstheme="minorHAnsi"/>
                <w:sz w:val="20"/>
                <w:szCs w:val="20"/>
                <w:u w:val="single"/>
              </w:rPr>
              <w:t>:</w:t>
            </w:r>
            <w:r w:rsidR="00EA46CE" w:rsidRPr="00DC174D">
              <w:rPr>
                <w:rFonts w:asciiTheme="minorHAnsi" w:hAnsiTheme="minorHAnsi" w:cstheme="minorHAnsi"/>
                <w:i/>
                <w:sz w:val="20"/>
                <w:szCs w:val="20"/>
              </w:rPr>
              <w:t xml:space="preserve"> That the Birkenhead Town Centre Association Inc.</w:t>
            </w:r>
            <w:r w:rsidRPr="00DC174D">
              <w:rPr>
                <w:rFonts w:asciiTheme="minorHAnsi" w:hAnsiTheme="minorHAnsi" w:cstheme="minorHAnsi"/>
                <w:i/>
                <w:sz w:val="20"/>
                <w:szCs w:val="20"/>
              </w:rPr>
              <w:t xml:space="preserve"> receive and confi</w:t>
            </w:r>
            <w:r w:rsidR="00E6301C" w:rsidRPr="00DC174D">
              <w:rPr>
                <w:rFonts w:asciiTheme="minorHAnsi" w:hAnsiTheme="minorHAnsi" w:cstheme="minorHAnsi"/>
                <w:i/>
                <w:sz w:val="20"/>
                <w:szCs w:val="20"/>
              </w:rPr>
              <w:t>rm the 20</w:t>
            </w:r>
            <w:r w:rsidR="001C6B50" w:rsidRPr="00DC174D">
              <w:rPr>
                <w:rFonts w:asciiTheme="minorHAnsi" w:hAnsiTheme="minorHAnsi" w:cstheme="minorHAnsi"/>
                <w:i/>
                <w:sz w:val="20"/>
                <w:szCs w:val="20"/>
              </w:rPr>
              <w:t>2</w:t>
            </w:r>
            <w:r w:rsidR="00EA1E50">
              <w:rPr>
                <w:rFonts w:asciiTheme="minorHAnsi" w:hAnsiTheme="minorHAnsi" w:cstheme="minorHAnsi"/>
                <w:i/>
                <w:sz w:val="20"/>
                <w:szCs w:val="20"/>
              </w:rPr>
              <w:t>2</w:t>
            </w:r>
            <w:r w:rsidR="00E6301C" w:rsidRPr="00DC174D">
              <w:rPr>
                <w:rFonts w:asciiTheme="minorHAnsi" w:hAnsiTheme="minorHAnsi" w:cstheme="minorHAnsi"/>
                <w:i/>
                <w:sz w:val="20"/>
                <w:szCs w:val="20"/>
              </w:rPr>
              <w:t xml:space="preserve"> AGM Minutes of the Birkenhead Town Centre Association Inc held</w:t>
            </w:r>
            <w:r w:rsidR="00AA5003" w:rsidRPr="00DC174D">
              <w:rPr>
                <w:rFonts w:asciiTheme="minorHAnsi" w:hAnsiTheme="minorHAnsi" w:cstheme="minorHAnsi"/>
                <w:i/>
                <w:sz w:val="20"/>
                <w:szCs w:val="20"/>
              </w:rPr>
              <w:t xml:space="preserve"> at </w:t>
            </w:r>
            <w:r w:rsidR="00E72172">
              <w:rPr>
                <w:rFonts w:asciiTheme="minorHAnsi" w:hAnsiTheme="minorHAnsi" w:cstheme="minorHAnsi"/>
                <w:i/>
                <w:sz w:val="20"/>
                <w:szCs w:val="20"/>
              </w:rPr>
              <w:t xml:space="preserve">5:30 </w:t>
            </w:r>
            <w:r w:rsidR="00AA5003" w:rsidRPr="00DC174D">
              <w:rPr>
                <w:rFonts w:asciiTheme="minorHAnsi" w:hAnsiTheme="minorHAnsi" w:cstheme="minorHAnsi"/>
                <w:i/>
                <w:sz w:val="20"/>
                <w:szCs w:val="20"/>
              </w:rPr>
              <w:t>pm</w:t>
            </w:r>
            <w:r w:rsidR="00E6301C" w:rsidRPr="00DC174D">
              <w:rPr>
                <w:rFonts w:asciiTheme="minorHAnsi" w:hAnsiTheme="minorHAnsi" w:cstheme="minorHAnsi"/>
                <w:i/>
                <w:sz w:val="20"/>
                <w:szCs w:val="20"/>
              </w:rPr>
              <w:t xml:space="preserve"> on </w:t>
            </w:r>
            <w:r w:rsidR="00E72172">
              <w:rPr>
                <w:rFonts w:asciiTheme="minorHAnsi" w:hAnsiTheme="minorHAnsi" w:cstheme="minorHAnsi"/>
                <w:i/>
                <w:sz w:val="20"/>
                <w:szCs w:val="20"/>
              </w:rPr>
              <w:t>Wednesday</w:t>
            </w:r>
            <w:r w:rsidR="001C6B50" w:rsidRPr="00DC174D">
              <w:rPr>
                <w:rFonts w:asciiTheme="minorHAnsi" w:hAnsiTheme="minorHAnsi" w:cstheme="minorHAnsi"/>
                <w:i/>
                <w:sz w:val="20"/>
                <w:szCs w:val="20"/>
              </w:rPr>
              <w:t xml:space="preserve"> </w:t>
            </w:r>
            <w:r w:rsidR="00EA1E50">
              <w:rPr>
                <w:rFonts w:asciiTheme="minorHAnsi" w:hAnsiTheme="minorHAnsi" w:cstheme="minorHAnsi"/>
                <w:i/>
                <w:sz w:val="20"/>
                <w:szCs w:val="20"/>
              </w:rPr>
              <w:t>28</w:t>
            </w:r>
            <w:r w:rsidR="00EA1E50" w:rsidRPr="00EA1E50">
              <w:rPr>
                <w:rFonts w:asciiTheme="minorHAnsi" w:hAnsiTheme="minorHAnsi" w:cstheme="minorHAnsi"/>
                <w:i/>
                <w:sz w:val="20"/>
                <w:szCs w:val="20"/>
                <w:vertAlign w:val="superscript"/>
              </w:rPr>
              <w:t>th</w:t>
            </w:r>
            <w:r w:rsidR="00EA1E50">
              <w:rPr>
                <w:rFonts w:asciiTheme="minorHAnsi" w:hAnsiTheme="minorHAnsi" w:cstheme="minorHAnsi"/>
                <w:i/>
                <w:sz w:val="20"/>
                <w:szCs w:val="20"/>
              </w:rPr>
              <w:t xml:space="preserve"> September.</w:t>
            </w:r>
          </w:p>
          <w:p w14:paraId="564B3E66" w14:textId="77777777" w:rsidR="00DC174D" w:rsidRPr="00DC174D" w:rsidRDefault="00DC174D" w:rsidP="00DC174D">
            <w:pPr>
              <w:ind w:left="743" w:right="-483"/>
              <w:rPr>
                <w:rFonts w:asciiTheme="minorHAnsi" w:hAnsiTheme="minorHAnsi" w:cstheme="minorHAnsi"/>
                <w:b/>
                <w:sz w:val="20"/>
                <w:szCs w:val="20"/>
              </w:rPr>
            </w:pPr>
            <w:r w:rsidRPr="00DC174D">
              <w:rPr>
                <w:rFonts w:asciiTheme="minorHAnsi" w:hAnsiTheme="minorHAnsi" w:cstheme="minorHAnsi"/>
                <w:sz w:val="20"/>
                <w:szCs w:val="20"/>
                <w:u w:val="single"/>
              </w:rPr>
              <w:t>Move:</w:t>
            </w:r>
            <w:r w:rsidRPr="00DC174D">
              <w:rPr>
                <w:rFonts w:asciiTheme="minorHAnsi" w:hAnsiTheme="minorHAnsi" w:cstheme="minorHAnsi"/>
                <w:i/>
                <w:sz w:val="20"/>
                <w:szCs w:val="20"/>
              </w:rPr>
              <w:t xml:space="preserve">                                                                 </w:t>
            </w:r>
            <w:r w:rsidRPr="00DC174D">
              <w:rPr>
                <w:rFonts w:asciiTheme="minorHAnsi" w:hAnsiTheme="minorHAnsi" w:cstheme="minorHAnsi"/>
                <w:iCs/>
                <w:sz w:val="20"/>
                <w:szCs w:val="20"/>
                <w:u w:val="single"/>
              </w:rPr>
              <w:t>Second:</w:t>
            </w:r>
            <w:r w:rsidRPr="00DC174D">
              <w:rPr>
                <w:rFonts w:asciiTheme="minorHAnsi" w:hAnsiTheme="minorHAnsi" w:cstheme="minorHAnsi"/>
                <w:i/>
                <w:sz w:val="20"/>
                <w:szCs w:val="20"/>
              </w:rPr>
              <w:t xml:space="preserve">                                                  </w:t>
            </w:r>
            <w:r w:rsidRPr="00DC174D">
              <w:rPr>
                <w:rFonts w:asciiTheme="minorHAnsi" w:hAnsiTheme="minorHAnsi" w:cstheme="minorHAnsi"/>
                <w:b/>
                <w:bCs/>
                <w:iCs/>
                <w:sz w:val="20"/>
                <w:szCs w:val="20"/>
                <w:u w:val="single"/>
              </w:rPr>
              <w:t>CARRIED:</w:t>
            </w:r>
          </w:p>
          <w:p w14:paraId="57900C9E" w14:textId="77777777" w:rsidR="009A1DE8" w:rsidRPr="00DC174D" w:rsidRDefault="009A1DE8" w:rsidP="008A14A4">
            <w:pPr>
              <w:ind w:right="-483"/>
              <w:jc w:val="both"/>
              <w:rPr>
                <w:rFonts w:asciiTheme="minorHAnsi" w:hAnsiTheme="minorHAnsi" w:cstheme="minorHAnsi"/>
                <w:i/>
              </w:rPr>
            </w:pPr>
          </w:p>
        </w:tc>
      </w:tr>
      <w:tr w:rsidR="00BC6779" w:rsidRPr="00BC6779" w14:paraId="3C3664CE" w14:textId="77777777" w:rsidTr="00871D72">
        <w:tc>
          <w:tcPr>
            <w:tcW w:w="10065" w:type="dxa"/>
          </w:tcPr>
          <w:p w14:paraId="169D8816" w14:textId="044356DF" w:rsidR="009A1DE8" w:rsidRPr="00DC3067" w:rsidRDefault="009A1DE8" w:rsidP="00871D72">
            <w:pPr>
              <w:pStyle w:val="ListParagraph"/>
              <w:numPr>
                <w:ilvl w:val="0"/>
                <w:numId w:val="11"/>
              </w:numPr>
              <w:ind w:left="457" w:right="-483" w:hanging="425"/>
              <w:rPr>
                <w:rFonts w:asciiTheme="minorHAnsi" w:hAnsiTheme="minorHAnsi" w:cstheme="minorHAnsi"/>
                <w:b/>
                <w:sz w:val="24"/>
                <w:szCs w:val="24"/>
              </w:rPr>
            </w:pPr>
            <w:r w:rsidRPr="00DC3067">
              <w:rPr>
                <w:rFonts w:asciiTheme="minorHAnsi" w:hAnsiTheme="minorHAnsi" w:cstheme="minorHAnsi"/>
                <w:b/>
                <w:sz w:val="24"/>
                <w:szCs w:val="24"/>
              </w:rPr>
              <w:t>Executive Committee Report</w:t>
            </w:r>
            <w:r w:rsidR="000E6A5F" w:rsidRPr="00DC3067">
              <w:rPr>
                <w:rFonts w:asciiTheme="minorHAnsi" w:hAnsiTheme="minorHAnsi" w:cstheme="minorHAnsi"/>
                <w:b/>
                <w:sz w:val="24"/>
                <w:szCs w:val="24"/>
              </w:rPr>
              <w:t>s</w:t>
            </w:r>
          </w:p>
          <w:p w14:paraId="741605F8" w14:textId="77777777" w:rsidR="00250AF7" w:rsidRPr="00D27E2D" w:rsidRDefault="00250AF7" w:rsidP="00250AF7">
            <w:pPr>
              <w:ind w:right="-483"/>
              <w:jc w:val="both"/>
              <w:rPr>
                <w:b/>
                <w:sz w:val="20"/>
              </w:rPr>
            </w:pPr>
          </w:p>
          <w:p w14:paraId="0BEFFB14" w14:textId="22295000" w:rsidR="00250AF7" w:rsidRPr="00250AF7" w:rsidRDefault="00250AF7" w:rsidP="005639CF">
            <w:pPr>
              <w:ind w:left="454" w:right="35" w:hanging="422"/>
              <w:jc w:val="both"/>
              <w:rPr>
                <w:b/>
                <w:bCs/>
              </w:rPr>
            </w:pPr>
            <w:r w:rsidRPr="00250AF7">
              <w:rPr>
                <w:b/>
                <w:bCs/>
              </w:rPr>
              <w:t>4.a)</w:t>
            </w:r>
            <w:r w:rsidR="005639CF">
              <w:rPr>
                <w:b/>
                <w:bCs/>
              </w:rPr>
              <w:tab/>
            </w:r>
            <w:r w:rsidRPr="00250AF7">
              <w:rPr>
                <w:b/>
                <w:bCs/>
              </w:rPr>
              <w:t xml:space="preserve">Chairperson’s written report </w:t>
            </w:r>
          </w:p>
          <w:p w14:paraId="53B8A70D" w14:textId="77777777" w:rsidR="009A1DE8" w:rsidRPr="00BC6779" w:rsidRDefault="009A1DE8" w:rsidP="009A1DE8">
            <w:pPr>
              <w:ind w:right="-483"/>
              <w:jc w:val="both"/>
              <w:rPr>
                <w:rFonts w:ascii="Century Gothic" w:hAnsi="Century Gothic"/>
                <w:b/>
                <w:sz w:val="20"/>
                <w:szCs w:val="20"/>
              </w:rPr>
            </w:pPr>
          </w:p>
          <w:p w14:paraId="3882A0CC" w14:textId="79D224C4" w:rsidR="009A1DE8" w:rsidRPr="00DC3067" w:rsidRDefault="009A1DE8" w:rsidP="0014045E">
            <w:pPr>
              <w:ind w:left="454" w:right="35"/>
              <w:jc w:val="both"/>
              <w:rPr>
                <w:rFonts w:asciiTheme="minorHAnsi" w:hAnsiTheme="minorHAnsi" w:cstheme="minorHAnsi"/>
                <w:b/>
                <w:bCs/>
                <w:i/>
                <w:sz w:val="20"/>
                <w:szCs w:val="20"/>
              </w:rPr>
            </w:pPr>
            <w:r w:rsidRPr="00DC3067">
              <w:rPr>
                <w:rFonts w:asciiTheme="minorHAnsi" w:hAnsiTheme="minorHAnsi" w:cstheme="minorHAnsi"/>
                <w:sz w:val="20"/>
                <w:szCs w:val="20"/>
                <w:u w:val="single"/>
              </w:rPr>
              <w:t xml:space="preserve">Resolution </w:t>
            </w:r>
            <w:r w:rsidR="0014045E">
              <w:rPr>
                <w:rFonts w:asciiTheme="minorHAnsi" w:hAnsiTheme="minorHAnsi" w:cstheme="minorHAnsi"/>
                <w:sz w:val="20"/>
                <w:szCs w:val="20"/>
                <w:u w:val="single"/>
              </w:rPr>
              <w:t>3</w:t>
            </w:r>
            <w:r w:rsidRPr="00DC3067">
              <w:rPr>
                <w:rFonts w:asciiTheme="minorHAnsi" w:hAnsiTheme="minorHAnsi" w:cstheme="minorHAnsi"/>
                <w:sz w:val="20"/>
                <w:szCs w:val="20"/>
                <w:u w:val="single"/>
              </w:rPr>
              <w:t>:</w:t>
            </w:r>
            <w:r w:rsidR="00EA46CE" w:rsidRPr="00DC3067">
              <w:rPr>
                <w:rFonts w:asciiTheme="minorHAnsi" w:hAnsiTheme="minorHAnsi" w:cstheme="minorHAnsi"/>
                <w:i/>
                <w:sz w:val="20"/>
                <w:szCs w:val="20"/>
              </w:rPr>
              <w:t xml:space="preserve"> That the Birkenhead Town Centre Association Inc.</w:t>
            </w:r>
            <w:r w:rsidRPr="00DC3067">
              <w:rPr>
                <w:rFonts w:asciiTheme="minorHAnsi" w:hAnsiTheme="minorHAnsi" w:cstheme="minorHAnsi"/>
                <w:i/>
                <w:sz w:val="20"/>
                <w:szCs w:val="20"/>
              </w:rPr>
              <w:t xml:space="preserve"> receive the 20</w:t>
            </w:r>
            <w:r w:rsidR="001C6B50" w:rsidRPr="00DC3067">
              <w:rPr>
                <w:rFonts w:asciiTheme="minorHAnsi" w:hAnsiTheme="minorHAnsi" w:cstheme="minorHAnsi"/>
                <w:i/>
                <w:sz w:val="20"/>
                <w:szCs w:val="20"/>
              </w:rPr>
              <w:t>2</w:t>
            </w:r>
            <w:r w:rsidR="00EA1E50">
              <w:rPr>
                <w:rFonts w:asciiTheme="minorHAnsi" w:hAnsiTheme="minorHAnsi" w:cstheme="minorHAnsi"/>
                <w:i/>
                <w:sz w:val="20"/>
                <w:szCs w:val="20"/>
              </w:rPr>
              <w:t>2</w:t>
            </w:r>
            <w:r w:rsidRPr="00DC3067">
              <w:rPr>
                <w:rFonts w:asciiTheme="minorHAnsi" w:hAnsiTheme="minorHAnsi" w:cstheme="minorHAnsi"/>
                <w:i/>
                <w:sz w:val="20"/>
                <w:szCs w:val="20"/>
              </w:rPr>
              <w:t>/</w:t>
            </w:r>
            <w:r w:rsidR="00112B0B" w:rsidRPr="00DC3067">
              <w:rPr>
                <w:rFonts w:asciiTheme="minorHAnsi" w:hAnsiTheme="minorHAnsi" w:cstheme="minorHAnsi"/>
                <w:i/>
                <w:sz w:val="20"/>
                <w:szCs w:val="20"/>
              </w:rPr>
              <w:t>202</w:t>
            </w:r>
            <w:r w:rsidR="00EA1E50">
              <w:rPr>
                <w:rFonts w:asciiTheme="minorHAnsi" w:hAnsiTheme="minorHAnsi" w:cstheme="minorHAnsi"/>
                <w:i/>
                <w:sz w:val="20"/>
                <w:szCs w:val="20"/>
              </w:rPr>
              <w:t>3</w:t>
            </w:r>
            <w:r w:rsidR="00112B0B" w:rsidRPr="00DC3067">
              <w:rPr>
                <w:rFonts w:asciiTheme="minorHAnsi" w:hAnsiTheme="minorHAnsi" w:cstheme="minorHAnsi"/>
                <w:i/>
                <w:sz w:val="20"/>
                <w:szCs w:val="20"/>
              </w:rPr>
              <w:t xml:space="preserve"> Executive Committee Reports</w:t>
            </w:r>
            <w:r w:rsidR="003B2058" w:rsidRPr="00DC3067">
              <w:rPr>
                <w:rFonts w:asciiTheme="minorHAnsi" w:hAnsiTheme="minorHAnsi" w:cstheme="minorHAnsi"/>
                <w:i/>
                <w:sz w:val="20"/>
                <w:szCs w:val="20"/>
              </w:rPr>
              <w:t xml:space="preserve"> </w:t>
            </w:r>
            <w:r w:rsidRPr="00DC3067">
              <w:rPr>
                <w:rFonts w:asciiTheme="minorHAnsi" w:hAnsiTheme="minorHAnsi" w:cstheme="minorHAnsi"/>
                <w:i/>
                <w:sz w:val="20"/>
                <w:szCs w:val="20"/>
              </w:rPr>
              <w:t>(being the report of the Executive Committee on activities for the 1 July 2</w:t>
            </w:r>
            <w:r w:rsidR="001C6B50" w:rsidRPr="00DC3067">
              <w:rPr>
                <w:rFonts w:asciiTheme="minorHAnsi" w:hAnsiTheme="minorHAnsi" w:cstheme="minorHAnsi"/>
                <w:i/>
                <w:sz w:val="20"/>
                <w:szCs w:val="20"/>
              </w:rPr>
              <w:t>02</w:t>
            </w:r>
            <w:r w:rsidR="00EA1E50">
              <w:rPr>
                <w:rFonts w:asciiTheme="minorHAnsi" w:hAnsiTheme="minorHAnsi" w:cstheme="minorHAnsi"/>
                <w:i/>
                <w:sz w:val="20"/>
                <w:szCs w:val="20"/>
              </w:rPr>
              <w:t>2</w:t>
            </w:r>
            <w:r w:rsidRPr="00DC3067">
              <w:rPr>
                <w:rFonts w:asciiTheme="minorHAnsi" w:hAnsiTheme="minorHAnsi" w:cstheme="minorHAnsi"/>
                <w:i/>
                <w:sz w:val="20"/>
                <w:szCs w:val="20"/>
              </w:rPr>
              <w:t xml:space="preserve"> to 30 June 20</w:t>
            </w:r>
            <w:r w:rsidR="00E72172">
              <w:rPr>
                <w:rFonts w:asciiTheme="minorHAnsi" w:hAnsiTheme="minorHAnsi" w:cstheme="minorHAnsi"/>
                <w:i/>
                <w:sz w:val="20"/>
                <w:szCs w:val="20"/>
              </w:rPr>
              <w:t>2</w:t>
            </w:r>
            <w:r w:rsidR="00EA1E50">
              <w:rPr>
                <w:rFonts w:asciiTheme="minorHAnsi" w:hAnsiTheme="minorHAnsi" w:cstheme="minorHAnsi"/>
                <w:i/>
                <w:sz w:val="20"/>
                <w:szCs w:val="20"/>
              </w:rPr>
              <w:t>3</w:t>
            </w:r>
            <w:r w:rsidRPr="00DC3067">
              <w:rPr>
                <w:rFonts w:asciiTheme="minorHAnsi" w:hAnsiTheme="minorHAnsi" w:cstheme="minorHAnsi"/>
                <w:i/>
                <w:sz w:val="20"/>
                <w:szCs w:val="20"/>
              </w:rPr>
              <w:t xml:space="preserve"> financial year).</w:t>
            </w:r>
            <w:r w:rsidR="00112B0B" w:rsidRPr="00DC3067">
              <w:rPr>
                <w:rFonts w:asciiTheme="minorHAnsi" w:hAnsiTheme="minorHAnsi" w:cstheme="minorHAnsi"/>
                <w:i/>
                <w:sz w:val="20"/>
                <w:szCs w:val="20"/>
              </w:rPr>
              <w:t xml:space="preserve"> </w:t>
            </w:r>
          </w:p>
          <w:p w14:paraId="0235AC93" w14:textId="6F498411" w:rsidR="00250AF7" w:rsidRDefault="00250AF7" w:rsidP="00250AF7">
            <w:pPr>
              <w:ind w:left="720" w:right="35"/>
              <w:jc w:val="both"/>
              <w:rPr>
                <w:b/>
                <w:bCs/>
                <w:iCs/>
                <w:sz w:val="20"/>
                <w:szCs w:val="20"/>
                <w:u w:val="single"/>
              </w:rPr>
            </w:pPr>
            <w:r w:rsidRPr="00D27E2D">
              <w:rPr>
                <w:sz w:val="20"/>
                <w:szCs w:val="20"/>
                <w:u w:val="single"/>
              </w:rPr>
              <w:t>Move:</w:t>
            </w:r>
            <w:r w:rsidRPr="00D27E2D">
              <w:rPr>
                <w:i/>
                <w:sz w:val="20"/>
                <w:szCs w:val="20"/>
              </w:rPr>
              <w:t xml:space="preserve">                                                                 </w:t>
            </w:r>
            <w:r w:rsidRPr="00D27E2D">
              <w:rPr>
                <w:iCs/>
                <w:sz w:val="20"/>
                <w:szCs w:val="20"/>
                <w:u w:val="single"/>
              </w:rPr>
              <w:t>Second:</w:t>
            </w:r>
            <w:r w:rsidRPr="00D27E2D">
              <w:rPr>
                <w:i/>
                <w:sz w:val="20"/>
                <w:szCs w:val="20"/>
              </w:rPr>
              <w:t xml:space="preserve">                                                  </w:t>
            </w:r>
            <w:r w:rsidRPr="00D27E2D">
              <w:rPr>
                <w:b/>
                <w:bCs/>
                <w:iCs/>
                <w:sz w:val="20"/>
                <w:szCs w:val="20"/>
                <w:u w:val="single"/>
              </w:rPr>
              <w:t>CARRIED:</w:t>
            </w:r>
          </w:p>
          <w:p w14:paraId="725C682C" w14:textId="2F2A491B" w:rsidR="00250AF7" w:rsidRPr="00D27E2D" w:rsidRDefault="00F24518" w:rsidP="00250AF7">
            <w:pPr>
              <w:ind w:left="720" w:right="35"/>
              <w:jc w:val="both"/>
              <w:rPr>
                <w:i/>
                <w:sz w:val="20"/>
                <w:szCs w:val="20"/>
              </w:rPr>
            </w:pPr>
            <w:r>
              <w:br w:type="page"/>
            </w:r>
            <w:r>
              <w:br w:type="page"/>
            </w:r>
          </w:p>
          <w:p w14:paraId="344FA40E" w14:textId="0689D924" w:rsidR="00250AF7" w:rsidRPr="00250AF7" w:rsidRDefault="00250AF7" w:rsidP="005639CF">
            <w:pPr>
              <w:ind w:left="454" w:right="-483" w:hanging="454"/>
              <w:jc w:val="both"/>
              <w:rPr>
                <w:b/>
                <w:bCs/>
                <w:iCs/>
                <w:szCs w:val="24"/>
              </w:rPr>
            </w:pPr>
            <w:r w:rsidRPr="00250AF7">
              <w:rPr>
                <w:b/>
                <w:bCs/>
                <w:iCs/>
                <w:szCs w:val="24"/>
              </w:rPr>
              <w:t>4.b)</w:t>
            </w:r>
            <w:r w:rsidR="005639CF">
              <w:rPr>
                <w:b/>
                <w:bCs/>
                <w:iCs/>
                <w:szCs w:val="24"/>
              </w:rPr>
              <w:tab/>
            </w:r>
            <w:r w:rsidRPr="00250AF7">
              <w:rPr>
                <w:b/>
                <w:bCs/>
                <w:iCs/>
                <w:szCs w:val="24"/>
              </w:rPr>
              <w:t xml:space="preserve">Manager’s written report </w:t>
            </w:r>
          </w:p>
          <w:p w14:paraId="75C45B6C" w14:textId="77777777" w:rsidR="00250AF7" w:rsidRDefault="00250AF7" w:rsidP="00250AF7">
            <w:pPr>
              <w:ind w:left="720" w:right="35"/>
              <w:jc w:val="both"/>
              <w:rPr>
                <w:sz w:val="20"/>
                <w:szCs w:val="20"/>
                <w:u w:val="single"/>
              </w:rPr>
            </w:pPr>
          </w:p>
          <w:p w14:paraId="6E557F6E" w14:textId="44878DDC" w:rsidR="00250AF7" w:rsidRPr="00D27E2D" w:rsidRDefault="00250AF7" w:rsidP="0014045E">
            <w:pPr>
              <w:ind w:left="454" w:right="35"/>
              <w:jc w:val="both"/>
              <w:rPr>
                <w:i/>
                <w:sz w:val="20"/>
                <w:szCs w:val="20"/>
              </w:rPr>
            </w:pPr>
            <w:r w:rsidRPr="00D27E2D">
              <w:rPr>
                <w:sz w:val="20"/>
                <w:szCs w:val="20"/>
                <w:u w:val="single"/>
              </w:rPr>
              <w:t xml:space="preserve">Resolution </w:t>
            </w:r>
            <w:r w:rsidR="0014045E">
              <w:rPr>
                <w:sz w:val="20"/>
                <w:szCs w:val="20"/>
                <w:u w:val="single"/>
              </w:rPr>
              <w:t>4</w:t>
            </w:r>
            <w:r w:rsidRPr="00D27E2D">
              <w:rPr>
                <w:sz w:val="20"/>
                <w:szCs w:val="20"/>
                <w:u w:val="single"/>
              </w:rPr>
              <w:t>:</w:t>
            </w:r>
            <w:r w:rsidRPr="00D27E2D">
              <w:rPr>
                <w:i/>
                <w:sz w:val="20"/>
                <w:szCs w:val="20"/>
              </w:rPr>
              <w:t xml:space="preserve"> That the </w:t>
            </w:r>
            <w:r w:rsidR="004B432B" w:rsidRPr="00DC3067">
              <w:rPr>
                <w:rFonts w:asciiTheme="minorHAnsi" w:hAnsiTheme="minorHAnsi" w:cstheme="minorHAnsi"/>
                <w:i/>
                <w:sz w:val="20"/>
                <w:szCs w:val="20"/>
              </w:rPr>
              <w:t>Birkenhead Town Centre Association Inc.</w:t>
            </w:r>
            <w:r w:rsidRPr="00D27E2D">
              <w:rPr>
                <w:i/>
                <w:sz w:val="20"/>
                <w:szCs w:val="20"/>
              </w:rPr>
              <w:t xml:space="preserve"> receive the </w:t>
            </w:r>
            <w:r w:rsidR="00E72172">
              <w:rPr>
                <w:i/>
                <w:sz w:val="20"/>
                <w:szCs w:val="20"/>
              </w:rPr>
              <w:t>202</w:t>
            </w:r>
            <w:r w:rsidR="00EA1E50">
              <w:rPr>
                <w:i/>
                <w:sz w:val="20"/>
                <w:szCs w:val="20"/>
              </w:rPr>
              <w:t>2</w:t>
            </w:r>
            <w:r w:rsidR="00E72172">
              <w:rPr>
                <w:i/>
                <w:sz w:val="20"/>
                <w:szCs w:val="20"/>
              </w:rPr>
              <w:t>/202</w:t>
            </w:r>
            <w:r w:rsidR="00EA1E50">
              <w:rPr>
                <w:i/>
                <w:sz w:val="20"/>
                <w:szCs w:val="20"/>
              </w:rPr>
              <w:t>3</w:t>
            </w:r>
            <w:r w:rsidRPr="00D27E2D">
              <w:rPr>
                <w:i/>
                <w:sz w:val="20"/>
                <w:szCs w:val="20"/>
              </w:rPr>
              <w:t xml:space="preserve"> Manager’s Report (covering the objectives/achievements for the 1 July 20</w:t>
            </w:r>
            <w:r w:rsidR="004B432B">
              <w:rPr>
                <w:i/>
                <w:sz w:val="20"/>
                <w:szCs w:val="20"/>
              </w:rPr>
              <w:t>2</w:t>
            </w:r>
            <w:r w:rsidR="00EA1E50">
              <w:rPr>
                <w:i/>
                <w:sz w:val="20"/>
                <w:szCs w:val="20"/>
              </w:rPr>
              <w:t>2</w:t>
            </w:r>
            <w:r w:rsidRPr="00D27E2D">
              <w:rPr>
                <w:i/>
                <w:sz w:val="20"/>
                <w:szCs w:val="20"/>
              </w:rPr>
              <w:t xml:space="preserve"> to 30 June 20</w:t>
            </w:r>
            <w:r w:rsidR="004B432B">
              <w:rPr>
                <w:i/>
                <w:sz w:val="20"/>
                <w:szCs w:val="20"/>
              </w:rPr>
              <w:t>2</w:t>
            </w:r>
            <w:r w:rsidR="00EA1E50">
              <w:rPr>
                <w:i/>
                <w:sz w:val="20"/>
                <w:szCs w:val="20"/>
              </w:rPr>
              <w:t>3</w:t>
            </w:r>
            <w:r w:rsidRPr="00D27E2D">
              <w:rPr>
                <w:i/>
                <w:sz w:val="20"/>
                <w:szCs w:val="20"/>
              </w:rPr>
              <w:t xml:space="preserve"> financial year).</w:t>
            </w:r>
          </w:p>
          <w:p w14:paraId="610690B3" w14:textId="77777777" w:rsidR="00250AF7" w:rsidRPr="00D27E2D" w:rsidRDefault="00250AF7" w:rsidP="00250AF7">
            <w:pPr>
              <w:ind w:left="720" w:right="35"/>
              <w:jc w:val="both"/>
              <w:rPr>
                <w:i/>
                <w:sz w:val="20"/>
                <w:szCs w:val="20"/>
              </w:rPr>
            </w:pPr>
            <w:r w:rsidRPr="00D27E2D">
              <w:rPr>
                <w:sz w:val="20"/>
                <w:szCs w:val="20"/>
                <w:u w:val="single"/>
              </w:rPr>
              <w:t>Move:</w:t>
            </w:r>
            <w:r w:rsidRPr="00D27E2D">
              <w:rPr>
                <w:i/>
                <w:sz w:val="20"/>
                <w:szCs w:val="20"/>
              </w:rPr>
              <w:t xml:space="preserve">                                                                 </w:t>
            </w:r>
            <w:r w:rsidRPr="00D27E2D">
              <w:rPr>
                <w:iCs/>
                <w:sz w:val="20"/>
                <w:szCs w:val="20"/>
                <w:u w:val="single"/>
              </w:rPr>
              <w:t>Second:</w:t>
            </w:r>
            <w:r w:rsidRPr="00D27E2D">
              <w:rPr>
                <w:i/>
                <w:sz w:val="20"/>
                <w:szCs w:val="20"/>
              </w:rPr>
              <w:t xml:space="preserve">                                                  </w:t>
            </w:r>
            <w:r w:rsidRPr="00D27E2D">
              <w:rPr>
                <w:b/>
                <w:bCs/>
                <w:iCs/>
                <w:sz w:val="20"/>
                <w:szCs w:val="20"/>
                <w:u w:val="single"/>
              </w:rPr>
              <w:t>CARRIED:</w:t>
            </w:r>
          </w:p>
          <w:p w14:paraId="71FE19F3" w14:textId="77777777" w:rsidR="009A1DE8" w:rsidRPr="00BC6779" w:rsidRDefault="009A1DE8" w:rsidP="008A14A4">
            <w:pPr>
              <w:ind w:right="-483"/>
              <w:jc w:val="both"/>
              <w:rPr>
                <w:rFonts w:ascii="Century Gothic" w:hAnsi="Century Gothic"/>
                <w:i/>
                <w:sz w:val="20"/>
                <w:szCs w:val="20"/>
              </w:rPr>
            </w:pPr>
          </w:p>
        </w:tc>
      </w:tr>
      <w:tr w:rsidR="00BC6779" w:rsidRPr="00BC6779" w14:paraId="0299123F" w14:textId="77777777" w:rsidTr="00871D72">
        <w:tc>
          <w:tcPr>
            <w:tcW w:w="10065" w:type="dxa"/>
          </w:tcPr>
          <w:p w14:paraId="1D2D6DAB" w14:textId="163F5A81" w:rsidR="009A1DE8" w:rsidRPr="005639CF" w:rsidRDefault="005639CF" w:rsidP="005639CF">
            <w:pPr>
              <w:ind w:left="454" w:right="-483" w:hanging="454"/>
              <w:rPr>
                <w:rFonts w:asciiTheme="minorHAnsi" w:hAnsiTheme="minorHAnsi" w:cstheme="minorHAnsi"/>
                <w:b/>
                <w:sz w:val="24"/>
                <w:szCs w:val="24"/>
              </w:rPr>
            </w:pPr>
            <w:r>
              <w:rPr>
                <w:rFonts w:asciiTheme="minorHAnsi" w:hAnsiTheme="minorHAnsi" w:cstheme="minorHAnsi"/>
                <w:b/>
                <w:sz w:val="24"/>
                <w:szCs w:val="24"/>
              </w:rPr>
              <w:t>5.a)</w:t>
            </w:r>
            <w:r>
              <w:rPr>
                <w:rFonts w:asciiTheme="minorHAnsi" w:hAnsiTheme="minorHAnsi" w:cstheme="minorHAnsi"/>
                <w:b/>
                <w:sz w:val="24"/>
                <w:szCs w:val="24"/>
              </w:rPr>
              <w:tab/>
            </w:r>
            <w:r w:rsidR="009A1DE8" w:rsidRPr="005639CF">
              <w:rPr>
                <w:rFonts w:asciiTheme="minorHAnsi" w:hAnsiTheme="minorHAnsi" w:cstheme="minorHAnsi"/>
                <w:b/>
                <w:sz w:val="24"/>
                <w:szCs w:val="24"/>
              </w:rPr>
              <w:t xml:space="preserve">Treasurer’s </w:t>
            </w:r>
            <w:r w:rsidR="0014045E" w:rsidRPr="005639CF">
              <w:rPr>
                <w:rFonts w:asciiTheme="minorHAnsi" w:hAnsiTheme="minorHAnsi" w:cstheme="minorHAnsi"/>
                <w:b/>
                <w:sz w:val="24"/>
                <w:szCs w:val="24"/>
              </w:rPr>
              <w:t xml:space="preserve">end of year </w:t>
            </w:r>
            <w:r w:rsidR="009A1DE8" w:rsidRPr="005639CF">
              <w:rPr>
                <w:rFonts w:asciiTheme="minorHAnsi" w:hAnsiTheme="minorHAnsi" w:cstheme="minorHAnsi"/>
                <w:b/>
                <w:sz w:val="24"/>
                <w:szCs w:val="24"/>
              </w:rPr>
              <w:t>report</w:t>
            </w:r>
            <w:r w:rsidR="00167571" w:rsidRPr="005639CF">
              <w:rPr>
                <w:rFonts w:asciiTheme="minorHAnsi" w:hAnsiTheme="minorHAnsi" w:cstheme="minorHAnsi"/>
                <w:b/>
                <w:sz w:val="24"/>
                <w:szCs w:val="24"/>
              </w:rPr>
              <w:t xml:space="preserve"> (</w:t>
            </w:r>
            <w:r w:rsidR="00167571" w:rsidRPr="005639CF">
              <w:rPr>
                <w:rFonts w:asciiTheme="minorHAnsi" w:hAnsiTheme="minorHAnsi" w:cstheme="minorHAnsi"/>
                <w:b/>
                <w:i/>
                <w:iCs/>
                <w:sz w:val="24"/>
                <w:szCs w:val="24"/>
              </w:rPr>
              <w:t xml:space="preserve">Treasurer </w:t>
            </w:r>
            <w:r w:rsidR="00E72172" w:rsidRPr="005639CF">
              <w:rPr>
                <w:rFonts w:asciiTheme="minorHAnsi" w:hAnsiTheme="minorHAnsi" w:cstheme="minorHAnsi"/>
                <w:b/>
                <w:i/>
                <w:iCs/>
                <w:sz w:val="24"/>
                <w:szCs w:val="24"/>
              </w:rPr>
              <w:t>Adrianne</w:t>
            </w:r>
            <w:r w:rsidR="00E70461" w:rsidRPr="005639CF">
              <w:rPr>
                <w:rFonts w:asciiTheme="minorHAnsi" w:hAnsiTheme="minorHAnsi" w:cstheme="minorHAnsi"/>
                <w:b/>
                <w:i/>
                <w:iCs/>
                <w:sz w:val="24"/>
                <w:szCs w:val="24"/>
              </w:rPr>
              <w:t xml:space="preserve"> Leslie of The</w:t>
            </w:r>
            <w:r w:rsidR="000C694E" w:rsidRPr="005639CF">
              <w:rPr>
                <w:rFonts w:asciiTheme="minorHAnsi" w:hAnsiTheme="minorHAnsi" w:cstheme="minorHAnsi"/>
                <w:b/>
                <w:i/>
                <w:iCs/>
                <w:sz w:val="24"/>
                <w:szCs w:val="24"/>
              </w:rPr>
              <w:t xml:space="preserve"> </w:t>
            </w:r>
            <w:r w:rsidR="00E72172" w:rsidRPr="005639CF">
              <w:rPr>
                <w:rFonts w:asciiTheme="minorHAnsi" w:hAnsiTheme="minorHAnsi" w:cstheme="minorHAnsi"/>
                <w:b/>
                <w:i/>
                <w:iCs/>
                <w:sz w:val="24"/>
                <w:szCs w:val="24"/>
              </w:rPr>
              <w:t>Hive</w:t>
            </w:r>
            <w:r w:rsidR="00167571" w:rsidRPr="005639CF">
              <w:rPr>
                <w:rFonts w:asciiTheme="minorHAnsi" w:hAnsiTheme="minorHAnsi" w:cstheme="minorHAnsi"/>
                <w:b/>
                <w:i/>
                <w:iCs/>
                <w:sz w:val="24"/>
                <w:szCs w:val="24"/>
              </w:rPr>
              <w:t xml:space="preserve"> Accounting</w:t>
            </w:r>
            <w:r w:rsidR="00167571" w:rsidRPr="005639CF">
              <w:rPr>
                <w:rFonts w:asciiTheme="minorHAnsi" w:hAnsiTheme="minorHAnsi" w:cstheme="minorHAnsi"/>
                <w:b/>
                <w:sz w:val="24"/>
                <w:szCs w:val="24"/>
              </w:rPr>
              <w:t>)</w:t>
            </w:r>
          </w:p>
          <w:p w14:paraId="5A3222CE" w14:textId="77777777" w:rsidR="005639CF" w:rsidRDefault="005639CF" w:rsidP="005639CF">
            <w:pPr>
              <w:ind w:right="35"/>
              <w:jc w:val="both"/>
              <w:rPr>
                <w:sz w:val="20"/>
                <w:szCs w:val="20"/>
                <w:u w:val="single"/>
              </w:rPr>
            </w:pPr>
          </w:p>
          <w:p w14:paraId="6F1CFB3A" w14:textId="59D7922F" w:rsidR="0014045E" w:rsidRPr="00DC3067" w:rsidRDefault="0014045E" w:rsidP="0014045E">
            <w:pPr>
              <w:ind w:left="454" w:right="319"/>
              <w:jc w:val="both"/>
              <w:rPr>
                <w:rFonts w:asciiTheme="minorHAnsi" w:hAnsiTheme="minorHAnsi" w:cstheme="minorHAnsi"/>
                <w:sz w:val="20"/>
                <w:szCs w:val="20"/>
              </w:rPr>
            </w:pPr>
            <w:r w:rsidRPr="00DC3067">
              <w:rPr>
                <w:rFonts w:asciiTheme="minorHAnsi" w:hAnsiTheme="minorHAnsi" w:cstheme="minorHAnsi"/>
                <w:sz w:val="20"/>
                <w:szCs w:val="20"/>
                <w:u w:val="single"/>
              </w:rPr>
              <w:t xml:space="preserve">Resolution </w:t>
            </w:r>
            <w:r>
              <w:rPr>
                <w:rFonts w:asciiTheme="minorHAnsi" w:hAnsiTheme="minorHAnsi" w:cstheme="minorHAnsi"/>
                <w:sz w:val="20"/>
                <w:szCs w:val="20"/>
                <w:u w:val="single"/>
              </w:rPr>
              <w:t>5</w:t>
            </w:r>
            <w:r w:rsidRPr="00DC3067">
              <w:rPr>
                <w:rFonts w:asciiTheme="minorHAnsi" w:hAnsiTheme="minorHAnsi" w:cstheme="minorHAnsi"/>
                <w:sz w:val="20"/>
                <w:szCs w:val="20"/>
                <w:u w:val="single"/>
              </w:rPr>
              <w:t>:</w:t>
            </w:r>
            <w:r w:rsidRPr="00DC3067">
              <w:rPr>
                <w:rFonts w:asciiTheme="minorHAnsi" w:hAnsiTheme="minorHAnsi" w:cstheme="minorHAnsi"/>
                <w:sz w:val="20"/>
                <w:szCs w:val="20"/>
              </w:rPr>
              <w:t xml:space="preserve"> </w:t>
            </w:r>
            <w:r w:rsidRPr="00250AF7">
              <w:rPr>
                <w:rFonts w:asciiTheme="minorHAnsi" w:hAnsiTheme="minorHAnsi" w:cstheme="minorHAnsi"/>
                <w:i/>
                <w:iCs/>
                <w:sz w:val="20"/>
                <w:szCs w:val="20"/>
              </w:rPr>
              <w:t xml:space="preserve">That the Birkenhead Town Centre Association Inc. receive and </w:t>
            </w:r>
            <w:r>
              <w:rPr>
                <w:rFonts w:asciiTheme="minorHAnsi" w:hAnsiTheme="minorHAnsi" w:cstheme="minorHAnsi"/>
                <w:i/>
                <w:iCs/>
                <w:sz w:val="20"/>
                <w:szCs w:val="20"/>
              </w:rPr>
              <w:t>accept</w:t>
            </w:r>
            <w:r w:rsidRPr="00250AF7">
              <w:rPr>
                <w:rFonts w:asciiTheme="minorHAnsi" w:hAnsiTheme="minorHAnsi" w:cstheme="minorHAnsi"/>
                <w:i/>
                <w:iCs/>
                <w:sz w:val="20"/>
                <w:szCs w:val="20"/>
              </w:rPr>
              <w:t xml:space="preserve"> the </w:t>
            </w:r>
            <w:r>
              <w:rPr>
                <w:rFonts w:asciiTheme="minorHAnsi" w:hAnsiTheme="minorHAnsi" w:cstheme="minorHAnsi"/>
                <w:i/>
                <w:iCs/>
                <w:sz w:val="20"/>
                <w:szCs w:val="20"/>
              </w:rPr>
              <w:t>Treasurer</w:t>
            </w:r>
            <w:r w:rsidR="005639CF">
              <w:rPr>
                <w:rFonts w:asciiTheme="minorHAnsi" w:hAnsiTheme="minorHAnsi" w:cstheme="minorHAnsi"/>
                <w:i/>
                <w:iCs/>
                <w:sz w:val="20"/>
                <w:szCs w:val="20"/>
              </w:rPr>
              <w:t>’s AGM 202</w:t>
            </w:r>
            <w:r w:rsidR="00EA1E50">
              <w:rPr>
                <w:rFonts w:asciiTheme="minorHAnsi" w:hAnsiTheme="minorHAnsi" w:cstheme="minorHAnsi"/>
                <w:i/>
                <w:iCs/>
                <w:sz w:val="20"/>
                <w:szCs w:val="20"/>
              </w:rPr>
              <w:t>3</w:t>
            </w:r>
            <w:r w:rsidR="005639CF">
              <w:rPr>
                <w:rFonts w:asciiTheme="minorHAnsi" w:hAnsiTheme="minorHAnsi" w:cstheme="minorHAnsi"/>
                <w:i/>
                <w:iCs/>
                <w:sz w:val="20"/>
                <w:szCs w:val="20"/>
              </w:rPr>
              <w:t xml:space="preserve"> report</w:t>
            </w:r>
            <w:r w:rsidRPr="00250AF7">
              <w:rPr>
                <w:rFonts w:asciiTheme="minorHAnsi" w:hAnsiTheme="minorHAnsi" w:cstheme="minorHAnsi"/>
                <w:i/>
                <w:iCs/>
                <w:sz w:val="20"/>
                <w:szCs w:val="20"/>
              </w:rPr>
              <w:t>.</w:t>
            </w:r>
          </w:p>
          <w:p w14:paraId="2A2B4462" w14:textId="77777777" w:rsidR="005639CF" w:rsidRPr="00D27E2D" w:rsidRDefault="005639CF" w:rsidP="005639CF">
            <w:pPr>
              <w:ind w:left="720" w:right="35"/>
              <w:jc w:val="both"/>
              <w:rPr>
                <w:i/>
                <w:sz w:val="20"/>
                <w:szCs w:val="20"/>
              </w:rPr>
            </w:pPr>
            <w:r w:rsidRPr="00D27E2D">
              <w:rPr>
                <w:sz w:val="20"/>
                <w:szCs w:val="20"/>
                <w:u w:val="single"/>
              </w:rPr>
              <w:t>Move:</w:t>
            </w:r>
            <w:r w:rsidRPr="00D27E2D">
              <w:rPr>
                <w:i/>
                <w:sz w:val="20"/>
                <w:szCs w:val="20"/>
              </w:rPr>
              <w:t xml:space="preserve">                                                                 </w:t>
            </w:r>
            <w:r w:rsidRPr="00D27E2D">
              <w:rPr>
                <w:iCs/>
                <w:sz w:val="20"/>
                <w:szCs w:val="20"/>
                <w:u w:val="single"/>
              </w:rPr>
              <w:t>Second:</w:t>
            </w:r>
            <w:r w:rsidRPr="00D27E2D">
              <w:rPr>
                <w:i/>
                <w:sz w:val="20"/>
                <w:szCs w:val="20"/>
              </w:rPr>
              <w:t xml:space="preserve">                                                  </w:t>
            </w:r>
            <w:r w:rsidRPr="00D27E2D">
              <w:rPr>
                <w:b/>
                <w:bCs/>
                <w:iCs/>
                <w:sz w:val="20"/>
                <w:szCs w:val="20"/>
                <w:u w:val="single"/>
              </w:rPr>
              <w:t>CARRIED:</w:t>
            </w:r>
          </w:p>
          <w:p w14:paraId="38A1BE6E" w14:textId="77777777" w:rsidR="009A1DE8" w:rsidRPr="0014045E" w:rsidRDefault="009A1DE8" w:rsidP="0014045E">
            <w:pPr>
              <w:ind w:left="35" w:right="319"/>
              <w:jc w:val="both"/>
              <w:rPr>
                <w:rFonts w:ascii="Century Gothic" w:hAnsi="Century Gothic"/>
                <w:i/>
                <w:sz w:val="20"/>
                <w:szCs w:val="20"/>
              </w:rPr>
            </w:pPr>
          </w:p>
          <w:p w14:paraId="72D4EE05" w14:textId="044D58AF" w:rsidR="009A1DE8" w:rsidRPr="00DC3067" w:rsidRDefault="009A1DE8" w:rsidP="005639CF">
            <w:pPr>
              <w:ind w:left="454" w:right="319" w:hanging="425"/>
              <w:jc w:val="both"/>
              <w:rPr>
                <w:rFonts w:asciiTheme="minorHAnsi" w:hAnsiTheme="minorHAnsi" w:cstheme="minorHAnsi"/>
              </w:rPr>
            </w:pPr>
            <w:r w:rsidRPr="00DC3067">
              <w:rPr>
                <w:rFonts w:asciiTheme="minorHAnsi" w:hAnsiTheme="minorHAnsi" w:cstheme="minorHAnsi"/>
                <w:b/>
              </w:rPr>
              <w:lastRenderedPageBreak/>
              <w:t>5.</w:t>
            </w:r>
            <w:r w:rsidR="005639CF">
              <w:rPr>
                <w:rFonts w:asciiTheme="minorHAnsi" w:hAnsiTheme="minorHAnsi" w:cstheme="minorHAnsi"/>
                <w:b/>
              </w:rPr>
              <w:t>b</w:t>
            </w:r>
            <w:r w:rsidRPr="00DC3067">
              <w:rPr>
                <w:rFonts w:asciiTheme="minorHAnsi" w:hAnsiTheme="minorHAnsi" w:cstheme="minorHAnsi"/>
                <w:b/>
              </w:rPr>
              <w:t>)</w:t>
            </w:r>
            <w:r w:rsidR="005639CF">
              <w:rPr>
                <w:rFonts w:asciiTheme="minorHAnsi" w:hAnsiTheme="minorHAnsi" w:cstheme="minorHAnsi"/>
                <w:b/>
              </w:rPr>
              <w:tab/>
            </w:r>
            <w:r w:rsidRPr="00DC3067">
              <w:rPr>
                <w:rFonts w:asciiTheme="minorHAnsi" w:hAnsiTheme="minorHAnsi" w:cstheme="minorHAnsi"/>
                <w:b/>
                <w:bCs/>
              </w:rPr>
              <w:t xml:space="preserve">End of year financial statements, performance report and </w:t>
            </w:r>
            <w:r w:rsidR="0071191A" w:rsidRPr="00DC3067">
              <w:rPr>
                <w:rFonts w:asciiTheme="minorHAnsi" w:hAnsiTheme="minorHAnsi" w:cstheme="minorHAnsi"/>
                <w:b/>
                <w:bCs/>
              </w:rPr>
              <w:t>audit to 30 June 202</w:t>
            </w:r>
            <w:r w:rsidR="00EA1E50">
              <w:rPr>
                <w:rFonts w:asciiTheme="minorHAnsi" w:hAnsiTheme="minorHAnsi" w:cstheme="minorHAnsi"/>
                <w:b/>
                <w:bCs/>
              </w:rPr>
              <w:t>3</w:t>
            </w:r>
            <w:r w:rsidRPr="00DC3067">
              <w:rPr>
                <w:rFonts w:asciiTheme="minorHAnsi" w:hAnsiTheme="minorHAnsi" w:cstheme="minorHAnsi"/>
                <w:b/>
                <w:bCs/>
              </w:rPr>
              <w:t>.</w:t>
            </w:r>
            <w:r w:rsidRPr="00DC3067">
              <w:rPr>
                <w:rFonts w:asciiTheme="minorHAnsi" w:hAnsiTheme="minorHAnsi" w:cstheme="minorHAnsi"/>
              </w:rPr>
              <w:t xml:space="preserve"> </w:t>
            </w:r>
          </w:p>
          <w:p w14:paraId="6F4E74D1" w14:textId="77777777" w:rsidR="009A1DE8" w:rsidRPr="00BC6779" w:rsidRDefault="009A1DE8" w:rsidP="009A1DE8">
            <w:pPr>
              <w:ind w:left="720" w:right="319"/>
              <w:jc w:val="both"/>
              <w:rPr>
                <w:rFonts w:ascii="Century Gothic" w:hAnsi="Century Gothic"/>
                <w:sz w:val="20"/>
                <w:szCs w:val="20"/>
              </w:rPr>
            </w:pPr>
          </w:p>
          <w:p w14:paraId="6DBC18CB" w14:textId="529BFBA3" w:rsidR="009A1DE8" w:rsidRPr="00DC3067" w:rsidRDefault="009A1DE8" w:rsidP="0014045E">
            <w:pPr>
              <w:ind w:left="454" w:right="319"/>
              <w:jc w:val="both"/>
              <w:rPr>
                <w:rFonts w:asciiTheme="minorHAnsi" w:hAnsiTheme="minorHAnsi" w:cstheme="minorHAnsi"/>
                <w:sz w:val="20"/>
                <w:szCs w:val="20"/>
              </w:rPr>
            </w:pPr>
            <w:r w:rsidRPr="00DC3067">
              <w:rPr>
                <w:rFonts w:asciiTheme="minorHAnsi" w:hAnsiTheme="minorHAnsi" w:cstheme="minorHAnsi"/>
                <w:sz w:val="20"/>
                <w:szCs w:val="20"/>
                <w:u w:val="single"/>
              </w:rPr>
              <w:t xml:space="preserve">Resolution </w:t>
            </w:r>
            <w:r w:rsidR="0014045E">
              <w:rPr>
                <w:rFonts w:asciiTheme="minorHAnsi" w:hAnsiTheme="minorHAnsi" w:cstheme="minorHAnsi"/>
                <w:sz w:val="20"/>
                <w:szCs w:val="20"/>
                <w:u w:val="single"/>
              </w:rPr>
              <w:t>6</w:t>
            </w:r>
            <w:r w:rsidRPr="00DC3067">
              <w:rPr>
                <w:rFonts w:asciiTheme="minorHAnsi" w:hAnsiTheme="minorHAnsi" w:cstheme="minorHAnsi"/>
                <w:sz w:val="20"/>
                <w:szCs w:val="20"/>
                <w:u w:val="single"/>
              </w:rPr>
              <w:t>:</w:t>
            </w:r>
            <w:r w:rsidR="00EA46CE" w:rsidRPr="00DC3067">
              <w:rPr>
                <w:rFonts w:asciiTheme="minorHAnsi" w:hAnsiTheme="minorHAnsi" w:cstheme="minorHAnsi"/>
                <w:sz w:val="20"/>
                <w:szCs w:val="20"/>
              </w:rPr>
              <w:t xml:space="preserve"> </w:t>
            </w:r>
            <w:r w:rsidR="00EA46CE" w:rsidRPr="00250AF7">
              <w:rPr>
                <w:rFonts w:asciiTheme="minorHAnsi" w:hAnsiTheme="minorHAnsi" w:cstheme="minorHAnsi"/>
                <w:i/>
                <w:iCs/>
                <w:sz w:val="20"/>
                <w:szCs w:val="20"/>
              </w:rPr>
              <w:t>That the Birkenhead Town Centre Association Inc.</w:t>
            </w:r>
            <w:r w:rsidRPr="00250AF7">
              <w:rPr>
                <w:rFonts w:asciiTheme="minorHAnsi" w:hAnsiTheme="minorHAnsi" w:cstheme="minorHAnsi"/>
                <w:i/>
                <w:iCs/>
                <w:sz w:val="20"/>
                <w:szCs w:val="20"/>
              </w:rPr>
              <w:t xml:space="preserve"> receive and approve the Annual Financial Statements for the Financial Year 1 July 20</w:t>
            </w:r>
            <w:r w:rsidR="001C6B50" w:rsidRPr="00250AF7">
              <w:rPr>
                <w:rFonts w:asciiTheme="minorHAnsi" w:hAnsiTheme="minorHAnsi" w:cstheme="minorHAnsi"/>
                <w:i/>
                <w:iCs/>
                <w:sz w:val="20"/>
                <w:szCs w:val="20"/>
              </w:rPr>
              <w:t>2</w:t>
            </w:r>
            <w:r w:rsidR="00EA1E50">
              <w:rPr>
                <w:rFonts w:asciiTheme="minorHAnsi" w:hAnsiTheme="minorHAnsi" w:cstheme="minorHAnsi"/>
                <w:i/>
                <w:iCs/>
                <w:sz w:val="20"/>
                <w:szCs w:val="20"/>
              </w:rPr>
              <w:t>2</w:t>
            </w:r>
            <w:r w:rsidRPr="00250AF7">
              <w:rPr>
                <w:rFonts w:asciiTheme="minorHAnsi" w:hAnsiTheme="minorHAnsi" w:cstheme="minorHAnsi"/>
                <w:i/>
                <w:iCs/>
                <w:sz w:val="20"/>
                <w:szCs w:val="20"/>
              </w:rPr>
              <w:t xml:space="preserve"> to 30 June 202</w:t>
            </w:r>
            <w:r w:rsidR="00EA1E50">
              <w:rPr>
                <w:rFonts w:asciiTheme="minorHAnsi" w:hAnsiTheme="minorHAnsi" w:cstheme="minorHAnsi"/>
                <w:i/>
                <w:iCs/>
                <w:sz w:val="20"/>
                <w:szCs w:val="20"/>
              </w:rPr>
              <w:t>3</w:t>
            </w:r>
            <w:r w:rsidRPr="00250AF7">
              <w:rPr>
                <w:rFonts w:asciiTheme="minorHAnsi" w:hAnsiTheme="minorHAnsi" w:cstheme="minorHAnsi"/>
                <w:i/>
                <w:iCs/>
                <w:sz w:val="20"/>
                <w:szCs w:val="20"/>
              </w:rPr>
              <w:t>.</w:t>
            </w:r>
          </w:p>
          <w:p w14:paraId="35FD37F6" w14:textId="77777777" w:rsidR="00250AF7" w:rsidRPr="00D27E2D" w:rsidRDefault="00250AF7" w:rsidP="00250AF7">
            <w:pPr>
              <w:ind w:left="720" w:right="35"/>
              <w:jc w:val="both"/>
              <w:rPr>
                <w:i/>
                <w:sz w:val="20"/>
                <w:szCs w:val="20"/>
              </w:rPr>
            </w:pPr>
            <w:r w:rsidRPr="00D27E2D">
              <w:rPr>
                <w:sz w:val="20"/>
                <w:szCs w:val="20"/>
                <w:u w:val="single"/>
              </w:rPr>
              <w:t>Move:</w:t>
            </w:r>
            <w:r w:rsidRPr="00D27E2D">
              <w:rPr>
                <w:i/>
                <w:sz w:val="20"/>
                <w:szCs w:val="20"/>
              </w:rPr>
              <w:t xml:space="preserve">                                                                 </w:t>
            </w:r>
            <w:r w:rsidRPr="00D27E2D">
              <w:rPr>
                <w:iCs/>
                <w:sz w:val="20"/>
                <w:szCs w:val="20"/>
                <w:u w:val="single"/>
              </w:rPr>
              <w:t>Second:</w:t>
            </w:r>
            <w:r w:rsidRPr="00D27E2D">
              <w:rPr>
                <w:i/>
                <w:sz w:val="20"/>
                <w:szCs w:val="20"/>
              </w:rPr>
              <w:t xml:space="preserve">                                                  </w:t>
            </w:r>
            <w:r w:rsidRPr="00D27E2D">
              <w:rPr>
                <w:b/>
                <w:bCs/>
                <w:iCs/>
                <w:sz w:val="20"/>
                <w:szCs w:val="20"/>
                <w:u w:val="single"/>
              </w:rPr>
              <w:t>CARRIED:</w:t>
            </w:r>
          </w:p>
          <w:p w14:paraId="6A722349" w14:textId="77777777" w:rsidR="009A1DE8" w:rsidRPr="00BC6779" w:rsidRDefault="009A1DE8" w:rsidP="00991B58">
            <w:pPr>
              <w:ind w:left="35" w:right="319"/>
              <w:jc w:val="both"/>
              <w:rPr>
                <w:rFonts w:ascii="Century Gothic" w:hAnsi="Century Gothic"/>
                <w:i/>
                <w:sz w:val="20"/>
                <w:szCs w:val="20"/>
              </w:rPr>
            </w:pPr>
          </w:p>
          <w:p w14:paraId="64102200" w14:textId="05E78D58" w:rsidR="009A1DE8" w:rsidRPr="00DC3067" w:rsidRDefault="009A1DE8" w:rsidP="005639CF">
            <w:pPr>
              <w:ind w:left="454" w:right="319" w:hanging="454"/>
              <w:jc w:val="both"/>
              <w:rPr>
                <w:rFonts w:asciiTheme="minorHAnsi" w:hAnsiTheme="minorHAnsi" w:cstheme="minorHAnsi"/>
              </w:rPr>
            </w:pPr>
            <w:r w:rsidRPr="00DC3067">
              <w:rPr>
                <w:rFonts w:asciiTheme="minorHAnsi" w:hAnsiTheme="minorHAnsi" w:cstheme="minorHAnsi"/>
                <w:b/>
              </w:rPr>
              <w:t>5.</w:t>
            </w:r>
            <w:r w:rsidR="005639CF">
              <w:rPr>
                <w:rFonts w:asciiTheme="minorHAnsi" w:hAnsiTheme="minorHAnsi" w:cstheme="minorHAnsi"/>
                <w:b/>
              </w:rPr>
              <w:t>c</w:t>
            </w:r>
            <w:r w:rsidRPr="00DC3067">
              <w:rPr>
                <w:rFonts w:asciiTheme="minorHAnsi" w:hAnsiTheme="minorHAnsi" w:cstheme="minorHAnsi"/>
                <w:b/>
              </w:rPr>
              <w:t>)</w:t>
            </w:r>
            <w:r w:rsidR="005639CF">
              <w:rPr>
                <w:rFonts w:asciiTheme="minorHAnsi" w:hAnsiTheme="minorHAnsi" w:cstheme="minorHAnsi"/>
                <w:b/>
              </w:rPr>
              <w:tab/>
            </w:r>
            <w:r w:rsidRPr="00DC3067">
              <w:rPr>
                <w:rFonts w:asciiTheme="minorHAnsi" w:hAnsiTheme="minorHAnsi" w:cstheme="minorHAnsi"/>
                <w:b/>
              </w:rPr>
              <w:t xml:space="preserve">Proposed </w:t>
            </w:r>
            <w:r w:rsidR="001C6B50" w:rsidRPr="00DC3067">
              <w:rPr>
                <w:rFonts w:asciiTheme="minorHAnsi" w:hAnsiTheme="minorHAnsi" w:cstheme="minorHAnsi"/>
                <w:b/>
              </w:rPr>
              <w:t xml:space="preserve">Income &amp; Expenditure </w:t>
            </w:r>
            <w:r w:rsidR="00B92F83" w:rsidRPr="00DC3067">
              <w:rPr>
                <w:rFonts w:asciiTheme="minorHAnsi" w:hAnsiTheme="minorHAnsi" w:cstheme="minorHAnsi"/>
                <w:b/>
                <w:bCs/>
              </w:rPr>
              <w:t>Budget for 1 July 202</w:t>
            </w:r>
            <w:r w:rsidR="00EA1E50">
              <w:rPr>
                <w:rFonts w:asciiTheme="minorHAnsi" w:hAnsiTheme="minorHAnsi" w:cstheme="minorHAnsi"/>
                <w:b/>
                <w:bCs/>
              </w:rPr>
              <w:t>4</w:t>
            </w:r>
            <w:r w:rsidR="00B92F83" w:rsidRPr="00DC3067">
              <w:rPr>
                <w:rFonts w:asciiTheme="minorHAnsi" w:hAnsiTheme="minorHAnsi" w:cstheme="minorHAnsi"/>
                <w:b/>
                <w:bCs/>
              </w:rPr>
              <w:t xml:space="preserve"> to 30 June 202</w:t>
            </w:r>
            <w:r w:rsidR="00EA1E50">
              <w:rPr>
                <w:rFonts w:asciiTheme="minorHAnsi" w:hAnsiTheme="minorHAnsi" w:cstheme="minorHAnsi"/>
                <w:b/>
                <w:bCs/>
              </w:rPr>
              <w:t>5</w:t>
            </w:r>
            <w:r w:rsidR="005639CF">
              <w:rPr>
                <w:rFonts w:asciiTheme="minorHAnsi" w:hAnsiTheme="minorHAnsi" w:cstheme="minorHAnsi"/>
                <w:b/>
                <w:bCs/>
              </w:rPr>
              <w:t xml:space="preserve"> and increase to the Targeted Rate</w:t>
            </w:r>
            <w:r w:rsidRPr="00DC3067">
              <w:rPr>
                <w:rFonts w:asciiTheme="minorHAnsi" w:hAnsiTheme="minorHAnsi" w:cstheme="minorHAnsi"/>
                <w:b/>
                <w:bCs/>
              </w:rPr>
              <w:t>.</w:t>
            </w:r>
            <w:r w:rsidRPr="00DC3067">
              <w:rPr>
                <w:rFonts w:asciiTheme="minorHAnsi" w:hAnsiTheme="minorHAnsi" w:cstheme="minorHAnsi"/>
              </w:rPr>
              <w:t xml:space="preserve"> </w:t>
            </w:r>
          </w:p>
          <w:p w14:paraId="71D2F9B3" w14:textId="77777777" w:rsidR="009A1DE8" w:rsidRPr="00BC6779" w:rsidRDefault="009A1DE8" w:rsidP="009A1DE8">
            <w:pPr>
              <w:ind w:right="319" w:firstLine="720"/>
              <w:jc w:val="both"/>
              <w:rPr>
                <w:rFonts w:ascii="Century Gothic" w:hAnsi="Century Gothic"/>
                <w:sz w:val="20"/>
                <w:szCs w:val="20"/>
              </w:rPr>
            </w:pPr>
          </w:p>
          <w:p w14:paraId="59F53663" w14:textId="0C60E22A" w:rsidR="009A1DE8" w:rsidRPr="0014045E" w:rsidRDefault="009A1DE8" w:rsidP="0014045E">
            <w:pPr>
              <w:ind w:left="454" w:right="319"/>
              <w:jc w:val="both"/>
              <w:rPr>
                <w:rFonts w:ascii="Century Gothic" w:hAnsi="Century Gothic"/>
                <w:sz w:val="20"/>
                <w:szCs w:val="20"/>
              </w:rPr>
            </w:pPr>
            <w:r w:rsidRPr="0014045E">
              <w:rPr>
                <w:rFonts w:asciiTheme="minorHAnsi" w:hAnsiTheme="minorHAnsi" w:cstheme="minorHAnsi"/>
                <w:sz w:val="20"/>
                <w:szCs w:val="20"/>
                <w:u w:val="single"/>
              </w:rPr>
              <w:t xml:space="preserve">Resolution </w:t>
            </w:r>
            <w:r w:rsidR="0014045E" w:rsidRPr="0014045E">
              <w:rPr>
                <w:rFonts w:asciiTheme="minorHAnsi" w:hAnsiTheme="minorHAnsi" w:cstheme="minorHAnsi"/>
                <w:sz w:val="20"/>
                <w:szCs w:val="20"/>
                <w:u w:val="single"/>
              </w:rPr>
              <w:t>7</w:t>
            </w:r>
            <w:r w:rsidRPr="0014045E">
              <w:rPr>
                <w:rFonts w:asciiTheme="minorHAnsi" w:hAnsiTheme="minorHAnsi" w:cstheme="minorHAnsi"/>
                <w:sz w:val="20"/>
                <w:szCs w:val="20"/>
                <w:u w:val="single"/>
              </w:rPr>
              <w:t>:</w:t>
            </w:r>
            <w:r w:rsidRPr="003B2B68">
              <w:rPr>
                <w:rFonts w:asciiTheme="minorHAnsi" w:hAnsiTheme="minorHAnsi" w:cstheme="minorHAnsi"/>
                <w:sz w:val="20"/>
                <w:szCs w:val="20"/>
              </w:rPr>
              <w:t xml:space="preserve"> </w:t>
            </w:r>
            <w:r w:rsidRPr="0014045E">
              <w:rPr>
                <w:rFonts w:asciiTheme="minorHAnsi" w:hAnsiTheme="minorHAnsi" w:cstheme="minorHAnsi"/>
                <w:i/>
                <w:iCs/>
                <w:sz w:val="20"/>
                <w:szCs w:val="20"/>
              </w:rPr>
              <w:t xml:space="preserve">That </w:t>
            </w:r>
            <w:r w:rsidR="00EA46CE" w:rsidRPr="0014045E">
              <w:rPr>
                <w:rFonts w:asciiTheme="minorHAnsi" w:hAnsiTheme="minorHAnsi" w:cstheme="minorHAnsi"/>
                <w:i/>
                <w:iCs/>
                <w:sz w:val="20"/>
                <w:szCs w:val="20"/>
              </w:rPr>
              <w:t xml:space="preserve">Birkenhead Town Centre </w:t>
            </w:r>
            <w:r w:rsidR="0071191A" w:rsidRPr="0014045E">
              <w:rPr>
                <w:rFonts w:asciiTheme="minorHAnsi" w:hAnsiTheme="minorHAnsi" w:cstheme="minorHAnsi"/>
                <w:i/>
                <w:iCs/>
                <w:sz w:val="20"/>
                <w:szCs w:val="20"/>
              </w:rPr>
              <w:t>Association</w:t>
            </w:r>
            <w:r w:rsidR="00EA46CE" w:rsidRPr="0014045E">
              <w:rPr>
                <w:rFonts w:asciiTheme="minorHAnsi" w:hAnsiTheme="minorHAnsi" w:cstheme="minorHAnsi"/>
                <w:i/>
                <w:iCs/>
                <w:sz w:val="20"/>
                <w:szCs w:val="20"/>
              </w:rPr>
              <w:t xml:space="preserve"> Inc.</w:t>
            </w:r>
            <w:r w:rsidRPr="0014045E">
              <w:rPr>
                <w:rFonts w:asciiTheme="minorHAnsi" w:hAnsiTheme="minorHAnsi" w:cstheme="minorHAnsi"/>
                <w:i/>
                <w:iCs/>
                <w:sz w:val="20"/>
                <w:szCs w:val="20"/>
              </w:rPr>
              <w:t xml:space="preserve"> receive and approve the propose</w:t>
            </w:r>
            <w:r w:rsidR="00B92F83" w:rsidRPr="0014045E">
              <w:rPr>
                <w:rFonts w:asciiTheme="minorHAnsi" w:hAnsiTheme="minorHAnsi" w:cstheme="minorHAnsi"/>
                <w:i/>
                <w:iCs/>
                <w:sz w:val="20"/>
                <w:szCs w:val="20"/>
              </w:rPr>
              <w:t>d</w:t>
            </w:r>
            <w:r w:rsidR="001C6B50" w:rsidRPr="0014045E">
              <w:rPr>
                <w:rFonts w:asciiTheme="minorHAnsi" w:hAnsiTheme="minorHAnsi" w:cstheme="minorHAnsi"/>
                <w:i/>
                <w:iCs/>
                <w:sz w:val="20"/>
                <w:szCs w:val="20"/>
              </w:rPr>
              <w:t xml:space="preserve"> income and expenditure</w:t>
            </w:r>
            <w:r w:rsidR="00B92F83" w:rsidRPr="0014045E">
              <w:rPr>
                <w:rFonts w:asciiTheme="minorHAnsi" w:hAnsiTheme="minorHAnsi" w:cstheme="minorHAnsi"/>
                <w:i/>
                <w:iCs/>
                <w:sz w:val="20"/>
                <w:szCs w:val="20"/>
              </w:rPr>
              <w:t xml:space="preserve"> budget for the 1 July 202</w:t>
            </w:r>
            <w:r w:rsidR="00EA1E50">
              <w:rPr>
                <w:rFonts w:asciiTheme="minorHAnsi" w:hAnsiTheme="minorHAnsi" w:cstheme="minorHAnsi"/>
                <w:i/>
                <w:iCs/>
                <w:sz w:val="20"/>
                <w:szCs w:val="20"/>
              </w:rPr>
              <w:t>4</w:t>
            </w:r>
            <w:r w:rsidR="00B92F83" w:rsidRPr="0014045E">
              <w:rPr>
                <w:rFonts w:asciiTheme="minorHAnsi" w:hAnsiTheme="minorHAnsi" w:cstheme="minorHAnsi"/>
                <w:i/>
                <w:iCs/>
                <w:sz w:val="20"/>
                <w:szCs w:val="20"/>
              </w:rPr>
              <w:t xml:space="preserve"> to 30 June 202</w:t>
            </w:r>
            <w:r w:rsidR="00EA1E50">
              <w:rPr>
                <w:rFonts w:asciiTheme="minorHAnsi" w:hAnsiTheme="minorHAnsi" w:cstheme="minorHAnsi"/>
                <w:i/>
                <w:iCs/>
                <w:sz w:val="20"/>
                <w:szCs w:val="20"/>
              </w:rPr>
              <w:t>5</w:t>
            </w:r>
            <w:r w:rsidRPr="0014045E">
              <w:rPr>
                <w:rFonts w:asciiTheme="minorHAnsi" w:hAnsiTheme="minorHAnsi" w:cstheme="minorHAnsi"/>
                <w:i/>
                <w:iCs/>
                <w:sz w:val="20"/>
                <w:szCs w:val="20"/>
              </w:rPr>
              <w:t xml:space="preserve"> Financial Year. That the Association note that there will be increase in the Association’s </w:t>
            </w:r>
            <w:r w:rsidR="00112B0B" w:rsidRPr="0014045E">
              <w:rPr>
                <w:rFonts w:asciiTheme="minorHAnsi" w:hAnsiTheme="minorHAnsi" w:cstheme="minorHAnsi"/>
                <w:i/>
                <w:iCs/>
                <w:sz w:val="20"/>
                <w:szCs w:val="20"/>
              </w:rPr>
              <w:t>BID targeted rate grant for 202</w:t>
            </w:r>
            <w:r w:rsidR="00EA1E50">
              <w:rPr>
                <w:rFonts w:asciiTheme="minorHAnsi" w:hAnsiTheme="minorHAnsi" w:cstheme="minorHAnsi"/>
                <w:i/>
                <w:iCs/>
                <w:sz w:val="20"/>
                <w:szCs w:val="20"/>
              </w:rPr>
              <w:t>4</w:t>
            </w:r>
            <w:r w:rsidRPr="0014045E">
              <w:rPr>
                <w:rFonts w:asciiTheme="minorHAnsi" w:hAnsiTheme="minorHAnsi" w:cstheme="minorHAnsi"/>
                <w:i/>
                <w:iCs/>
                <w:sz w:val="20"/>
                <w:szCs w:val="20"/>
              </w:rPr>
              <w:t>/20</w:t>
            </w:r>
            <w:r w:rsidR="00EA1E50">
              <w:rPr>
                <w:rFonts w:asciiTheme="minorHAnsi" w:hAnsiTheme="minorHAnsi" w:cstheme="minorHAnsi"/>
                <w:i/>
                <w:iCs/>
                <w:sz w:val="20"/>
                <w:szCs w:val="20"/>
              </w:rPr>
              <w:t>25</w:t>
            </w:r>
            <w:r w:rsidRPr="0014045E">
              <w:rPr>
                <w:rFonts w:asciiTheme="minorHAnsi" w:hAnsiTheme="minorHAnsi" w:cstheme="minorHAnsi"/>
                <w:i/>
                <w:iCs/>
                <w:sz w:val="20"/>
                <w:szCs w:val="20"/>
              </w:rPr>
              <w:t xml:space="preserve">, resulting in a BID targeted rate amount of </w:t>
            </w:r>
            <w:r w:rsidR="006C4E2A" w:rsidRPr="00A95BBC">
              <w:rPr>
                <w:rFonts w:asciiTheme="minorHAnsi" w:hAnsiTheme="minorHAnsi" w:cstheme="minorHAnsi"/>
                <w:b/>
                <w:bCs/>
                <w:i/>
                <w:iCs/>
                <w:sz w:val="20"/>
                <w:szCs w:val="20"/>
              </w:rPr>
              <w:t>$</w:t>
            </w:r>
            <w:r w:rsidR="003B2B68" w:rsidRPr="00A95BBC">
              <w:rPr>
                <w:rFonts w:asciiTheme="minorHAnsi" w:hAnsiTheme="minorHAnsi" w:cstheme="minorHAnsi"/>
                <w:b/>
                <w:bCs/>
                <w:i/>
                <w:iCs/>
                <w:sz w:val="20"/>
                <w:szCs w:val="20"/>
              </w:rPr>
              <w:t>229,027</w:t>
            </w:r>
            <w:r w:rsidRPr="00A95BBC">
              <w:rPr>
                <w:rFonts w:asciiTheme="minorHAnsi" w:hAnsiTheme="minorHAnsi" w:cstheme="minorHAnsi"/>
                <w:i/>
                <w:iCs/>
                <w:sz w:val="20"/>
                <w:szCs w:val="20"/>
              </w:rPr>
              <w:t xml:space="preserve">, which is </w:t>
            </w:r>
            <w:r w:rsidR="001C6B50" w:rsidRPr="00A95BBC">
              <w:rPr>
                <w:rFonts w:asciiTheme="minorHAnsi" w:hAnsiTheme="minorHAnsi" w:cstheme="minorHAnsi"/>
                <w:i/>
                <w:iCs/>
                <w:sz w:val="20"/>
                <w:szCs w:val="20"/>
              </w:rPr>
              <w:t xml:space="preserve">an increase of </w:t>
            </w:r>
            <w:r w:rsidR="003B2B68" w:rsidRPr="00A95BBC">
              <w:rPr>
                <w:rFonts w:asciiTheme="minorHAnsi" w:hAnsiTheme="minorHAnsi" w:cstheme="minorHAnsi"/>
                <w:b/>
                <w:bCs/>
                <w:i/>
                <w:iCs/>
                <w:sz w:val="20"/>
                <w:szCs w:val="20"/>
              </w:rPr>
              <w:t>6</w:t>
            </w:r>
            <w:r w:rsidR="001C6B50" w:rsidRPr="00A95BBC">
              <w:rPr>
                <w:rFonts w:asciiTheme="minorHAnsi" w:hAnsiTheme="minorHAnsi" w:cstheme="minorHAnsi"/>
                <w:b/>
                <w:bCs/>
                <w:i/>
                <w:iCs/>
                <w:sz w:val="20"/>
                <w:szCs w:val="20"/>
              </w:rPr>
              <w:t>%</w:t>
            </w:r>
            <w:r w:rsidR="001C6B50" w:rsidRPr="00A95BBC">
              <w:rPr>
                <w:rFonts w:asciiTheme="minorHAnsi" w:hAnsiTheme="minorHAnsi" w:cstheme="minorHAnsi"/>
                <w:i/>
                <w:iCs/>
                <w:sz w:val="20"/>
                <w:szCs w:val="20"/>
              </w:rPr>
              <w:t xml:space="preserve"> or </w:t>
            </w:r>
            <w:r w:rsidR="001C6B50" w:rsidRPr="00A95BBC">
              <w:rPr>
                <w:rFonts w:asciiTheme="minorHAnsi" w:hAnsiTheme="minorHAnsi" w:cstheme="minorHAnsi"/>
                <w:b/>
                <w:bCs/>
                <w:i/>
                <w:iCs/>
                <w:sz w:val="20"/>
                <w:szCs w:val="20"/>
              </w:rPr>
              <w:t>$</w:t>
            </w:r>
            <w:r w:rsidR="003B2B68" w:rsidRPr="00A95BBC">
              <w:rPr>
                <w:rFonts w:asciiTheme="minorHAnsi" w:hAnsiTheme="minorHAnsi" w:cstheme="minorHAnsi"/>
                <w:b/>
                <w:bCs/>
                <w:i/>
                <w:iCs/>
                <w:sz w:val="20"/>
                <w:szCs w:val="20"/>
              </w:rPr>
              <w:t>12,964</w:t>
            </w:r>
            <w:r w:rsidR="001C6B50" w:rsidRPr="00A95BBC">
              <w:rPr>
                <w:rFonts w:asciiTheme="minorHAnsi" w:hAnsiTheme="minorHAnsi" w:cstheme="minorHAnsi"/>
                <w:i/>
                <w:iCs/>
                <w:sz w:val="20"/>
                <w:szCs w:val="20"/>
              </w:rPr>
              <w:t>, to keep pace with inflation</w:t>
            </w:r>
            <w:r w:rsidR="00167571" w:rsidRPr="00A95BBC">
              <w:rPr>
                <w:rFonts w:asciiTheme="minorHAnsi" w:hAnsiTheme="minorHAnsi" w:cstheme="minorHAnsi"/>
                <w:i/>
                <w:iCs/>
                <w:sz w:val="20"/>
                <w:szCs w:val="20"/>
              </w:rPr>
              <w:t xml:space="preserve"> as recommended by the Executive Committee on </w:t>
            </w:r>
            <w:r w:rsidR="00EA1E50" w:rsidRPr="00A95BBC">
              <w:rPr>
                <w:rFonts w:asciiTheme="minorHAnsi" w:hAnsiTheme="minorHAnsi" w:cstheme="minorHAnsi"/>
                <w:i/>
                <w:iCs/>
                <w:sz w:val="20"/>
                <w:szCs w:val="20"/>
              </w:rPr>
              <w:t>9</w:t>
            </w:r>
            <w:r w:rsidR="004B7207" w:rsidRPr="00A95BBC">
              <w:rPr>
                <w:rFonts w:asciiTheme="minorHAnsi" w:hAnsiTheme="minorHAnsi" w:cstheme="minorHAnsi"/>
                <w:i/>
                <w:iCs/>
                <w:sz w:val="20"/>
                <w:szCs w:val="20"/>
              </w:rPr>
              <w:t xml:space="preserve"> August 202</w:t>
            </w:r>
            <w:r w:rsidR="00EA1E50" w:rsidRPr="00A95BBC">
              <w:rPr>
                <w:rFonts w:asciiTheme="minorHAnsi" w:hAnsiTheme="minorHAnsi" w:cstheme="minorHAnsi"/>
                <w:i/>
                <w:iCs/>
                <w:sz w:val="20"/>
                <w:szCs w:val="20"/>
              </w:rPr>
              <w:t>3</w:t>
            </w:r>
            <w:r w:rsidR="00167571" w:rsidRPr="00A95BBC">
              <w:rPr>
                <w:rFonts w:ascii="Century Gothic" w:hAnsi="Century Gothic"/>
                <w:sz w:val="20"/>
                <w:szCs w:val="20"/>
              </w:rPr>
              <w:t>.</w:t>
            </w:r>
            <w:r w:rsidR="00A732E4" w:rsidRPr="00A95BBC">
              <w:rPr>
                <w:rFonts w:ascii="Century Gothic" w:hAnsi="Century Gothic"/>
                <w:sz w:val="20"/>
                <w:szCs w:val="20"/>
              </w:rPr>
              <w:t xml:space="preserve"> </w:t>
            </w:r>
            <w:r w:rsidR="00A732E4" w:rsidRPr="00A95BBC">
              <w:rPr>
                <w:i/>
                <w:iCs/>
                <w:sz w:val="20"/>
                <w:szCs w:val="20"/>
              </w:rPr>
              <w:t xml:space="preserve">Further ask the </w:t>
            </w:r>
            <w:r w:rsidR="0062492D" w:rsidRPr="00A95BBC">
              <w:rPr>
                <w:i/>
                <w:iCs/>
                <w:sz w:val="20"/>
                <w:szCs w:val="20"/>
              </w:rPr>
              <w:t xml:space="preserve">Kaipatiki </w:t>
            </w:r>
            <w:r w:rsidR="00A732E4" w:rsidRPr="00A95BBC">
              <w:rPr>
                <w:i/>
                <w:iCs/>
                <w:sz w:val="20"/>
                <w:szCs w:val="20"/>
              </w:rPr>
              <w:t xml:space="preserve">Local Board recommend to the governing body the amount of </w:t>
            </w:r>
            <w:r w:rsidR="00C926F0" w:rsidRPr="00A95BBC">
              <w:rPr>
                <w:rFonts w:asciiTheme="minorHAnsi" w:hAnsiTheme="minorHAnsi" w:cstheme="minorHAnsi"/>
                <w:b/>
                <w:bCs/>
                <w:i/>
                <w:iCs/>
                <w:sz w:val="20"/>
                <w:szCs w:val="20"/>
              </w:rPr>
              <w:t>$</w:t>
            </w:r>
            <w:r w:rsidR="003B2B68" w:rsidRPr="00A95BBC">
              <w:rPr>
                <w:rFonts w:asciiTheme="minorHAnsi" w:hAnsiTheme="minorHAnsi" w:cstheme="minorHAnsi"/>
                <w:b/>
                <w:bCs/>
                <w:i/>
                <w:iCs/>
                <w:sz w:val="20"/>
                <w:szCs w:val="20"/>
              </w:rPr>
              <w:t>229,027</w:t>
            </w:r>
            <w:r w:rsidR="00C926F0" w:rsidRPr="00A95BBC">
              <w:rPr>
                <w:rFonts w:asciiTheme="minorHAnsi" w:hAnsiTheme="minorHAnsi" w:cstheme="minorHAnsi"/>
                <w:b/>
                <w:bCs/>
                <w:i/>
                <w:iCs/>
                <w:sz w:val="20"/>
                <w:szCs w:val="20"/>
              </w:rPr>
              <w:t xml:space="preserve"> </w:t>
            </w:r>
            <w:r w:rsidR="00A732E4" w:rsidRPr="0014045E">
              <w:rPr>
                <w:i/>
                <w:iCs/>
                <w:sz w:val="20"/>
                <w:szCs w:val="20"/>
              </w:rPr>
              <w:t xml:space="preserve">be included in the Auckland Council draft </w:t>
            </w:r>
            <w:r w:rsidR="008715DF" w:rsidRPr="0014045E">
              <w:rPr>
                <w:b/>
                <w:bCs/>
                <w:i/>
                <w:iCs/>
                <w:sz w:val="20"/>
                <w:szCs w:val="20"/>
              </w:rPr>
              <w:t>202</w:t>
            </w:r>
            <w:r w:rsidR="00EA1E50">
              <w:rPr>
                <w:b/>
                <w:bCs/>
                <w:i/>
                <w:iCs/>
                <w:sz w:val="20"/>
                <w:szCs w:val="20"/>
              </w:rPr>
              <w:t>4</w:t>
            </w:r>
            <w:r w:rsidR="008715DF" w:rsidRPr="0014045E">
              <w:rPr>
                <w:b/>
                <w:bCs/>
                <w:i/>
                <w:iCs/>
                <w:sz w:val="20"/>
                <w:szCs w:val="20"/>
              </w:rPr>
              <w:t>/202</w:t>
            </w:r>
            <w:r w:rsidR="00EA1E50">
              <w:rPr>
                <w:b/>
                <w:bCs/>
                <w:i/>
                <w:iCs/>
                <w:sz w:val="20"/>
                <w:szCs w:val="20"/>
              </w:rPr>
              <w:t>5</w:t>
            </w:r>
            <w:r w:rsidR="00A732E4" w:rsidRPr="0014045E">
              <w:rPr>
                <w:i/>
                <w:iCs/>
                <w:sz w:val="20"/>
                <w:szCs w:val="20"/>
              </w:rPr>
              <w:t xml:space="preserve"> annual budget consultation process.</w:t>
            </w:r>
          </w:p>
          <w:p w14:paraId="4E58ACBD" w14:textId="41759F94" w:rsidR="00250AF7" w:rsidRDefault="00250AF7" w:rsidP="00250AF7">
            <w:pPr>
              <w:ind w:left="720" w:right="35"/>
              <w:jc w:val="both"/>
              <w:rPr>
                <w:b/>
                <w:bCs/>
                <w:iCs/>
                <w:sz w:val="20"/>
                <w:szCs w:val="20"/>
                <w:u w:val="single"/>
              </w:rPr>
            </w:pPr>
            <w:r w:rsidRPr="00D27E2D">
              <w:rPr>
                <w:sz w:val="20"/>
                <w:szCs w:val="20"/>
                <w:u w:val="single"/>
              </w:rPr>
              <w:t>Move:</w:t>
            </w:r>
            <w:r w:rsidRPr="00D27E2D">
              <w:rPr>
                <w:i/>
                <w:sz w:val="20"/>
                <w:szCs w:val="20"/>
              </w:rPr>
              <w:t xml:space="preserve">                                                                 </w:t>
            </w:r>
            <w:r w:rsidRPr="00D27E2D">
              <w:rPr>
                <w:iCs/>
                <w:sz w:val="20"/>
                <w:szCs w:val="20"/>
                <w:u w:val="single"/>
              </w:rPr>
              <w:t>Second:</w:t>
            </w:r>
            <w:r w:rsidRPr="00D27E2D">
              <w:rPr>
                <w:i/>
                <w:sz w:val="20"/>
                <w:szCs w:val="20"/>
              </w:rPr>
              <w:t xml:space="preserve">                                                  </w:t>
            </w:r>
            <w:r w:rsidRPr="00D27E2D">
              <w:rPr>
                <w:b/>
                <w:bCs/>
                <w:iCs/>
                <w:sz w:val="20"/>
                <w:szCs w:val="20"/>
                <w:u w:val="single"/>
              </w:rPr>
              <w:t>CARRIED:</w:t>
            </w:r>
          </w:p>
          <w:p w14:paraId="5877B7B9" w14:textId="77777777" w:rsidR="004B432B" w:rsidRPr="00D27E2D" w:rsidRDefault="004B432B" w:rsidP="00250AF7">
            <w:pPr>
              <w:ind w:left="720" w:right="35"/>
              <w:jc w:val="both"/>
              <w:rPr>
                <w:i/>
                <w:sz w:val="20"/>
                <w:szCs w:val="20"/>
              </w:rPr>
            </w:pPr>
          </w:p>
          <w:p w14:paraId="291BBCC6" w14:textId="7702F18C" w:rsidR="009A1DE8" w:rsidRPr="00BC6779" w:rsidRDefault="009A1DE8" w:rsidP="005639CF">
            <w:pPr>
              <w:ind w:left="454" w:right="319" w:hanging="454"/>
              <w:jc w:val="both"/>
              <w:rPr>
                <w:rFonts w:ascii="Century Gothic" w:hAnsi="Century Gothic"/>
                <w:b/>
                <w:bCs/>
                <w:sz w:val="20"/>
                <w:szCs w:val="20"/>
              </w:rPr>
            </w:pPr>
            <w:r w:rsidRPr="003F2BF7">
              <w:rPr>
                <w:rFonts w:asciiTheme="minorHAnsi" w:hAnsiTheme="minorHAnsi" w:cstheme="minorHAnsi"/>
                <w:b/>
              </w:rPr>
              <w:t>5.</w:t>
            </w:r>
            <w:r w:rsidR="005639CF" w:rsidRPr="003F2BF7">
              <w:rPr>
                <w:rFonts w:asciiTheme="minorHAnsi" w:hAnsiTheme="minorHAnsi" w:cstheme="minorHAnsi"/>
                <w:b/>
              </w:rPr>
              <w:t>d</w:t>
            </w:r>
            <w:r w:rsidRPr="003F2BF7">
              <w:rPr>
                <w:rFonts w:asciiTheme="minorHAnsi" w:hAnsiTheme="minorHAnsi" w:cstheme="minorHAnsi"/>
                <w:b/>
              </w:rPr>
              <w:t>)</w:t>
            </w:r>
            <w:r w:rsidR="005639CF">
              <w:rPr>
                <w:rFonts w:asciiTheme="minorHAnsi" w:hAnsiTheme="minorHAnsi" w:cstheme="minorHAnsi"/>
                <w:b/>
                <w:sz w:val="24"/>
                <w:szCs w:val="24"/>
              </w:rPr>
              <w:tab/>
            </w:r>
            <w:r w:rsidRPr="00AC1C7E">
              <w:rPr>
                <w:rFonts w:asciiTheme="minorHAnsi" w:hAnsiTheme="minorHAnsi" w:cstheme="minorHAnsi"/>
                <w:b/>
                <w:bCs/>
                <w:sz w:val="24"/>
                <w:szCs w:val="24"/>
              </w:rPr>
              <w:t>B</w:t>
            </w:r>
            <w:r w:rsidR="00B92F83" w:rsidRPr="00AC1C7E">
              <w:rPr>
                <w:rFonts w:asciiTheme="minorHAnsi" w:hAnsiTheme="minorHAnsi" w:cstheme="minorHAnsi"/>
                <w:b/>
                <w:bCs/>
                <w:sz w:val="24"/>
                <w:szCs w:val="24"/>
              </w:rPr>
              <w:t>usiness Plan for 1 July 202</w:t>
            </w:r>
            <w:r w:rsidR="00EA1E50">
              <w:rPr>
                <w:rFonts w:asciiTheme="minorHAnsi" w:hAnsiTheme="minorHAnsi" w:cstheme="minorHAnsi"/>
                <w:b/>
                <w:bCs/>
                <w:sz w:val="24"/>
                <w:szCs w:val="24"/>
              </w:rPr>
              <w:t>4</w:t>
            </w:r>
            <w:r w:rsidR="00B92F83" w:rsidRPr="00AC1C7E">
              <w:rPr>
                <w:rFonts w:asciiTheme="minorHAnsi" w:hAnsiTheme="minorHAnsi" w:cstheme="minorHAnsi"/>
                <w:b/>
                <w:bCs/>
                <w:sz w:val="24"/>
                <w:szCs w:val="24"/>
              </w:rPr>
              <w:t xml:space="preserve"> to 30 June 202</w:t>
            </w:r>
            <w:r w:rsidR="00EA1E50">
              <w:rPr>
                <w:rFonts w:asciiTheme="minorHAnsi" w:hAnsiTheme="minorHAnsi" w:cstheme="minorHAnsi"/>
                <w:b/>
                <w:bCs/>
                <w:sz w:val="24"/>
                <w:szCs w:val="24"/>
              </w:rPr>
              <w:t>5</w:t>
            </w:r>
            <w:r w:rsidRPr="00AC1C7E">
              <w:rPr>
                <w:rFonts w:asciiTheme="minorHAnsi" w:hAnsiTheme="minorHAnsi" w:cstheme="minorHAnsi"/>
                <w:b/>
                <w:bCs/>
                <w:sz w:val="24"/>
                <w:szCs w:val="24"/>
              </w:rPr>
              <w:t>.</w:t>
            </w:r>
          </w:p>
          <w:p w14:paraId="76BE39A0" w14:textId="77777777" w:rsidR="00871D72" w:rsidRPr="00BC6779" w:rsidRDefault="00871D72" w:rsidP="009A1DE8">
            <w:pPr>
              <w:ind w:left="720" w:right="319"/>
              <w:jc w:val="both"/>
              <w:rPr>
                <w:rFonts w:ascii="Century Gothic" w:hAnsi="Century Gothic"/>
                <w:sz w:val="20"/>
                <w:szCs w:val="20"/>
              </w:rPr>
            </w:pPr>
          </w:p>
          <w:p w14:paraId="2825B9DE" w14:textId="293AE159" w:rsidR="009A1DE8" w:rsidRPr="00BC6779" w:rsidRDefault="009A1DE8" w:rsidP="0014045E">
            <w:pPr>
              <w:ind w:left="454" w:right="319"/>
              <w:jc w:val="both"/>
              <w:rPr>
                <w:rFonts w:ascii="Century Gothic" w:hAnsi="Century Gothic"/>
                <w:sz w:val="20"/>
                <w:szCs w:val="20"/>
              </w:rPr>
            </w:pPr>
            <w:r w:rsidRPr="00AC1C7E">
              <w:rPr>
                <w:rFonts w:asciiTheme="minorHAnsi" w:hAnsiTheme="minorHAnsi" w:cstheme="minorHAnsi"/>
                <w:sz w:val="20"/>
                <w:szCs w:val="20"/>
                <w:u w:val="single"/>
              </w:rPr>
              <w:t xml:space="preserve">Resolution </w:t>
            </w:r>
            <w:r w:rsidR="0014045E">
              <w:rPr>
                <w:rFonts w:asciiTheme="minorHAnsi" w:hAnsiTheme="minorHAnsi" w:cstheme="minorHAnsi"/>
                <w:sz w:val="20"/>
                <w:szCs w:val="20"/>
                <w:u w:val="single"/>
              </w:rPr>
              <w:t>8</w:t>
            </w:r>
            <w:r w:rsidRPr="00AC1C7E">
              <w:rPr>
                <w:rFonts w:asciiTheme="minorHAnsi" w:hAnsiTheme="minorHAnsi" w:cstheme="minorHAnsi"/>
                <w:sz w:val="20"/>
                <w:szCs w:val="20"/>
                <w:u w:val="single"/>
              </w:rPr>
              <w:t>:</w:t>
            </w:r>
            <w:r w:rsidR="00EA46CE" w:rsidRPr="00AC1C7E">
              <w:rPr>
                <w:rFonts w:asciiTheme="minorHAnsi" w:hAnsiTheme="minorHAnsi" w:cstheme="minorHAnsi"/>
                <w:sz w:val="20"/>
                <w:szCs w:val="20"/>
              </w:rPr>
              <w:t xml:space="preserve"> </w:t>
            </w:r>
            <w:r w:rsidR="00EA46CE" w:rsidRPr="00AC1C7E">
              <w:rPr>
                <w:rFonts w:asciiTheme="minorHAnsi" w:hAnsiTheme="minorHAnsi" w:cstheme="minorHAnsi"/>
                <w:i/>
                <w:iCs/>
                <w:sz w:val="20"/>
                <w:szCs w:val="20"/>
              </w:rPr>
              <w:t>That Birkenhead Town Centre Association Inc.</w:t>
            </w:r>
            <w:r w:rsidRPr="00AC1C7E">
              <w:rPr>
                <w:rFonts w:asciiTheme="minorHAnsi" w:hAnsiTheme="minorHAnsi" w:cstheme="minorHAnsi"/>
                <w:i/>
                <w:iCs/>
                <w:sz w:val="20"/>
                <w:szCs w:val="20"/>
              </w:rPr>
              <w:t xml:space="preserve"> approves the Business Pla</w:t>
            </w:r>
            <w:r w:rsidR="00E6301C" w:rsidRPr="00AC1C7E">
              <w:rPr>
                <w:rFonts w:asciiTheme="minorHAnsi" w:hAnsiTheme="minorHAnsi" w:cstheme="minorHAnsi"/>
                <w:i/>
                <w:iCs/>
                <w:sz w:val="20"/>
                <w:szCs w:val="20"/>
              </w:rPr>
              <w:t>n for the period 1 July 202</w:t>
            </w:r>
            <w:r w:rsidR="00EA1E50">
              <w:rPr>
                <w:rFonts w:asciiTheme="minorHAnsi" w:hAnsiTheme="minorHAnsi" w:cstheme="minorHAnsi"/>
                <w:i/>
                <w:iCs/>
                <w:sz w:val="20"/>
                <w:szCs w:val="20"/>
              </w:rPr>
              <w:t>4</w:t>
            </w:r>
            <w:r w:rsidRPr="00AC1C7E">
              <w:rPr>
                <w:rFonts w:asciiTheme="minorHAnsi" w:hAnsiTheme="minorHAnsi" w:cstheme="minorHAnsi"/>
                <w:i/>
                <w:iCs/>
                <w:sz w:val="20"/>
                <w:szCs w:val="20"/>
              </w:rPr>
              <w:t xml:space="preserve"> to 30 June 202</w:t>
            </w:r>
            <w:r w:rsidR="00EA1E50">
              <w:rPr>
                <w:rFonts w:asciiTheme="minorHAnsi" w:hAnsiTheme="minorHAnsi" w:cstheme="minorHAnsi"/>
                <w:i/>
                <w:iCs/>
                <w:sz w:val="20"/>
                <w:szCs w:val="20"/>
              </w:rPr>
              <w:t>5</w:t>
            </w:r>
            <w:r w:rsidRPr="00AC1C7E">
              <w:rPr>
                <w:rFonts w:asciiTheme="minorHAnsi" w:hAnsiTheme="minorHAnsi" w:cstheme="minorHAnsi"/>
                <w:i/>
                <w:iCs/>
                <w:sz w:val="20"/>
                <w:szCs w:val="20"/>
              </w:rPr>
              <w:t>. That the Association note that the Executive Committee has authority under the Rules of the Association to make changes to the Business Plan as necessary through the period</w:t>
            </w:r>
            <w:r w:rsidRPr="00AC1C7E">
              <w:rPr>
                <w:rFonts w:ascii="Century Gothic" w:hAnsi="Century Gothic"/>
                <w:i/>
                <w:iCs/>
                <w:sz w:val="20"/>
                <w:szCs w:val="20"/>
              </w:rPr>
              <w:t>.</w:t>
            </w:r>
          </w:p>
          <w:p w14:paraId="6503ED34" w14:textId="77777777" w:rsidR="00AC1C7E" w:rsidRDefault="00AC1C7E" w:rsidP="00AC1C7E">
            <w:pPr>
              <w:ind w:left="720" w:right="35"/>
              <w:jc w:val="both"/>
              <w:rPr>
                <w:b/>
                <w:bCs/>
                <w:iCs/>
                <w:sz w:val="20"/>
                <w:szCs w:val="20"/>
                <w:u w:val="single"/>
              </w:rPr>
            </w:pPr>
            <w:r w:rsidRPr="00D27E2D">
              <w:rPr>
                <w:sz w:val="20"/>
                <w:szCs w:val="20"/>
                <w:u w:val="single"/>
              </w:rPr>
              <w:t>Move:</w:t>
            </w:r>
            <w:r w:rsidRPr="00D27E2D">
              <w:rPr>
                <w:i/>
                <w:sz w:val="20"/>
                <w:szCs w:val="20"/>
              </w:rPr>
              <w:t xml:space="preserve">                                                                 </w:t>
            </w:r>
            <w:r w:rsidRPr="00D27E2D">
              <w:rPr>
                <w:iCs/>
                <w:sz w:val="20"/>
                <w:szCs w:val="20"/>
                <w:u w:val="single"/>
              </w:rPr>
              <w:t>Second:</w:t>
            </w:r>
            <w:r w:rsidRPr="00D27E2D">
              <w:rPr>
                <w:i/>
                <w:sz w:val="20"/>
                <w:szCs w:val="20"/>
              </w:rPr>
              <w:t xml:space="preserve">                                                  </w:t>
            </w:r>
            <w:r w:rsidRPr="00D27E2D">
              <w:rPr>
                <w:b/>
                <w:bCs/>
                <w:iCs/>
                <w:sz w:val="20"/>
                <w:szCs w:val="20"/>
                <w:u w:val="single"/>
              </w:rPr>
              <w:t>CARRIED:</w:t>
            </w:r>
          </w:p>
          <w:p w14:paraId="0DC61179" w14:textId="77777777" w:rsidR="009A1DE8" w:rsidRPr="00BC6779" w:rsidRDefault="009A1DE8" w:rsidP="008A14A4">
            <w:pPr>
              <w:ind w:right="-483"/>
              <w:jc w:val="both"/>
              <w:rPr>
                <w:rFonts w:ascii="Century Gothic" w:hAnsi="Century Gothic"/>
                <w:i/>
                <w:sz w:val="20"/>
                <w:szCs w:val="20"/>
              </w:rPr>
            </w:pPr>
          </w:p>
        </w:tc>
      </w:tr>
      <w:tr w:rsidR="00BC6779" w:rsidRPr="00BC6779" w14:paraId="369DAFF6" w14:textId="77777777" w:rsidTr="00871D72">
        <w:tc>
          <w:tcPr>
            <w:tcW w:w="10065" w:type="dxa"/>
          </w:tcPr>
          <w:p w14:paraId="1C225D5A" w14:textId="38A99217" w:rsidR="00E60186" w:rsidRPr="00F64B2B" w:rsidRDefault="009A1DE8" w:rsidP="00F64B2B">
            <w:pPr>
              <w:pStyle w:val="ListParagraph"/>
              <w:numPr>
                <w:ilvl w:val="0"/>
                <w:numId w:val="13"/>
              </w:numPr>
              <w:ind w:left="454" w:right="-483" w:hanging="454"/>
              <w:rPr>
                <w:rFonts w:asciiTheme="minorHAnsi" w:hAnsiTheme="minorHAnsi" w:cstheme="minorHAnsi"/>
                <w:b/>
                <w:sz w:val="24"/>
                <w:szCs w:val="24"/>
              </w:rPr>
            </w:pPr>
            <w:r w:rsidRPr="00F64B2B">
              <w:rPr>
                <w:rFonts w:asciiTheme="minorHAnsi" w:hAnsiTheme="minorHAnsi" w:cstheme="minorHAnsi"/>
                <w:b/>
                <w:sz w:val="24"/>
                <w:szCs w:val="24"/>
              </w:rPr>
              <w:lastRenderedPageBreak/>
              <w:t>Election of Members to Executive Committee</w:t>
            </w:r>
            <w:r w:rsidR="00112B0B" w:rsidRPr="00F64B2B">
              <w:rPr>
                <w:rFonts w:asciiTheme="minorHAnsi" w:hAnsiTheme="minorHAnsi" w:cstheme="minorHAnsi"/>
                <w:b/>
                <w:sz w:val="24"/>
                <w:szCs w:val="24"/>
              </w:rPr>
              <w:t xml:space="preserve"> </w:t>
            </w:r>
          </w:p>
          <w:p w14:paraId="3A016626" w14:textId="364ED047" w:rsidR="00E60186" w:rsidRPr="00AC1C7E" w:rsidRDefault="00112B0B" w:rsidP="00F64B2B">
            <w:pPr>
              <w:spacing w:after="120"/>
              <w:ind w:left="454" w:right="-483"/>
              <w:rPr>
                <w:rFonts w:asciiTheme="minorHAnsi" w:hAnsiTheme="minorHAnsi" w:cstheme="minorHAnsi"/>
                <w:b/>
                <w:color w:val="632423" w:themeColor="accent2" w:themeShade="80"/>
                <w:sz w:val="20"/>
                <w:szCs w:val="20"/>
              </w:rPr>
            </w:pPr>
            <w:r w:rsidRPr="00AC1C7E">
              <w:rPr>
                <w:rFonts w:asciiTheme="minorHAnsi" w:hAnsiTheme="minorHAnsi" w:cstheme="minorHAnsi"/>
                <w:b/>
                <w:color w:val="632423" w:themeColor="accent2" w:themeShade="80"/>
                <w:sz w:val="20"/>
                <w:szCs w:val="20"/>
              </w:rPr>
              <w:t>14.1</w:t>
            </w:r>
            <w:r w:rsidR="00E60186" w:rsidRPr="00AC1C7E">
              <w:rPr>
                <w:rFonts w:asciiTheme="minorHAnsi" w:hAnsiTheme="minorHAnsi" w:cstheme="minorHAnsi"/>
                <w:b/>
                <w:color w:val="632423" w:themeColor="accent2" w:themeShade="80"/>
                <w:sz w:val="20"/>
                <w:szCs w:val="20"/>
              </w:rPr>
              <w:t xml:space="preserve"> The Executive Committee shall consist of:</w:t>
            </w:r>
          </w:p>
          <w:p w14:paraId="6DC662ED" w14:textId="08990D56" w:rsidR="00871D72" w:rsidRPr="00AC1C7E" w:rsidRDefault="00E60186" w:rsidP="00F64B2B">
            <w:pPr>
              <w:spacing w:after="120"/>
              <w:ind w:left="454" w:right="-483"/>
              <w:rPr>
                <w:rFonts w:asciiTheme="minorHAnsi" w:hAnsiTheme="minorHAnsi" w:cstheme="minorHAnsi"/>
                <w:b/>
                <w:color w:val="632423" w:themeColor="accent2" w:themeShade="80"/>
                <w:sz w:val="20"/>
                <w:szCs w:val="20"/>
              </w:rPr>
            </w:pPr>
            <w:r w:rsidRPr="00AC1C7E">
              <w:rPr>
                <w:rFonts w:asciiTheme="minorHAnsi" w:hAnsiTheme="minorHAnsi" w:cstheme="minorHAnsi"/>
                <w:b/>
                <w:color w:val="632423" w:themeColor="accent2" w:themeShade="80"/>
                <w:sz w:val="20"/>
                <w:szCs w:val="20"/>
              </w:rPr>
              <w:t xml:space="preserve">14.1.1 A </w:t>
            </w:r>
            <w:r w:rsidR="00C07AD7" w:rsidRPr="00AC1C7E">
              <w:rPr>
                <w:rFonts w:asciiTheme="minorHAnsi" w:hAnsiTheme="minorHAnsi" w:cstheme="minorHAnsi"/>
                <w:b/>
                <w:color w:val="632423" w:themeColor="accent2" w:themeShade="80"/>
                <w:sz w:val="20"/>
                <w:szCs w:val="20"/>
              </w:rPr>
              <w:t>Chairperson</w:t>
            </w:r>
            <w:r w:rsidRPr="00AC1C7E">
              <w:rPr>
                <w:rFonts w:asciiTheme="minorHAnsi" w:hAnsiTheme="minorHAnsi" w:cstheme="minorHAnsi"/>
                <w:b/>
                <w:color w:val="632423" w:themeColor="accent2" w:themeShade="80"/>
                <w:sz w:val="20"/>
                <w:szCs w:val="20"/>
              </w:rPr>
              <w:t xml:space="preserve"> and</w:t>
            </w:r>
          </w:p>
          <w:p w14:paraId="33B4FC6E" w14:textId="72A1520A" w:rsidR="00C07AD7" w:rsidRPr="00AC1C7E" w:rsidRDefault="00C07AD7" w:rsidP="00F64B2B">
            <w:pPr>
              <w:spacing w:after="120"/>
              <w:ind w:left="454" w:right="-483"/>
              <w:rPr>
                <w:rFonts w:asciiTheme="minorHAnsi" w:hAnsiTheme="minorHAnsi" w:cstheme="minorHAnsi"/>
                <w:b/>
                <w:color w:val="632423" w:themeColor="accent2" w:themeShade="80"/>
                <w:sz w:val="20"/>
                <w:szCs w:val="20"/>
              </w:rPr>
            </w:pPr>
            <w:r w:rsidRPr="00AC1C7E">
              <w:rPr>
                <w:rFonts w:asciiTheme="minorHAnsi" w:hAnsiTheme="minorHAnsi" w:cstheme="minorHAnsi"/>
                <w:b/>
                <w:color w:val="632423" w:themeColor="accent2" w:themeShade="80"/>
                <w:sz w:val="20"/>
                <w:szCs w:val="20"/>
              </w:rPr>
              <w:t>14.1.2 not less than four persons but no more than nine persons who are full members of the Association</w:t>
            </w:r>
          </w:p>
          <w:p w14:paraId="492C97EE" w14:textId="33BD1100" w:rsidR="009A1DE8" w:rsidRPr="00AC1C7E" w:rsidRDefault="009A1DE8" w:rsidP="00F64B2B">
            <w:pPr>
              <w:ind w:left="454" w:right="177" w:hanging="425"/>
              <w:jc w:val="both"/>
              <w:rPr>
                <w:rFonts w:asciiTheme="minorHAnsi" w:hAnsiTheme="minorHAnsi" w:cstheme="minorHAnsi"/>
                <w:b/>
                <w:bCs/>
              </w:rPr>
            </w:pPr>
            <w:r w:rsidRPr="00AC1C7E">
              <w:rPr>
                <w:rFonts w:asciiTheme="minorHAnsi" w:hAnsiTheme="minorHAnsi" w:cstheme="minorHAnsi"/>
                <w:b/>
              </w:rPr>
              <w:t>6.a)</w:t>
            </w:r>
            <w:r w:rsidR="00F64B2B">
              <w:rPr>
                <w:rFonts w:asciiTheme="minorHAnsi" w:hAnsiTheme="minorHAnsi" w:cstheme="minorHAnsi"/>
                <w:b/>
              </w:rPr>
              <w:tab/>
            </w:r>
            <w:r w:rsidRPr="00AC1C7E">
              <w:rPr>
                <w:rFonts w:asciiTheme="minorHAnsi" w:hAnsiTheme="minorHAnsi" w:cstheme="minorHAnsi"/>
                <w:b/>
                <w:bCs/>
              </w:rPr>
              <w:t>Committee Nominations</w:t>
            </w:r>
          </w:p>
          <w:p w14:paraId="4F8C99A0" w14:textId="18507918" w:rsidR="00112B0B" w:rsidRPr="00AC1C7E" w:rsidRDefault="00112B0B" w:rsidP="00F64B2B">
            <w:pPr>
              <w:spacing w:after="120"/>
              <w:ind w:left="454" w:right="177"/>
              <w:jc w:val="both"/>
              <w:rPr>
                <w:rFonts w:asciiTheme="minorHAnsi" w:hAnsiTheme="minorHAnsi" w:cstheme="minorHAnsi"/>
                <w:b/>
                <w:color w:val="632423" w:themeColor="accent2" w:themeShade="80"/>
                <w:sz w:val="20"/>
                <w:szCs w:val="20"/>
              </w:rPr>
            </w:pPr>
            <w:r w:rsidRPr="00AC1C7E">
              <w:rPr>
                <w:rFonts w:asciiTheme="minorHAnsi" w:hAnsiTheme="minorHAnsi" w:cstheme="minorHAnsi"/>
                <w:b/>
                <w:color w:val="632423" w:themeColor="accent2" w:themeShade="80"/>
                <w:sz w:val="20"/>
                <w:szCs w:val="20"/>
              </w:rPr>
              <w:t>Rule 15. Nominations of candidates for election as members o</w:t>
            </w:r>
            <w:r w:rsidR="00C07AD7" w:rsidRPr="00AC1C7E">
              <w:rPr>
                <w:rFonts w:asciiTheme="minorHAnsi" w:hAnsiTheme="minorHAnsi" w:cstheme="minorHAnsi"/>
                <w:b/>
                <w:color w:val="632423" w:themeColor="accent2" w:themeShade="80"/>
                <w:sz w:val="20"/>
                <w:szCs w:val="20"/>
              </w:rPr>
              <w:t>f the Executive C</w:t>
            </w:r>
            <w:r w:rsidRPr="00AC1C7E">
              <w:rPr>
                <w:rFonts w:asciiTheme="minorHAnsi" w:hAnsiTheme="minorHAnsi" w:cstheme="minorHAnsi"/>
                <w:b/>
                <w:color w:val="632423" w:themeColor="accent2" w:themeShade="80"/>
                <w:sz w:val="20"/>
                <w:szCs w:val="20"/>
              </w:rPr>
              <w:t>ommittee:</w:t>
            </w:r>
          </w:p>
          <w:p w14:paraId="56F5EC25" w14:textId="62425460" w:rsidR="00112B0B" w:rsidRPr="00AC1C7E" w:rsidRDefault="00112B0B" w:rsidP="00F64B2B">
            <w:pPr>
              <w:spacing w:after="120"/>
              <w:ind w:left="454" w:right="177"/>
              <w:jc w:val="both"/>
              <w:rPr>
                <w:rFonts w:asciiTheme="minorHAnsi" w:hAnsiTheme="minorHAnsi" w:cstheme="minorHAnsi"/>
                <w:b/>
                <w:color w:val="632423" w:themeColor="accent2" w:themeShade="80"/>
                <w:sz w:val="20"/>
                <w:szCs w:val="20"/>
              </w:rPr>
            </w:pPr>
            <w:r w:rsidRPr="00AC1C7E">
              <w:rPr>
                <w:rFonts w:asciiTheme="minorHAnsi" w:hAnsiTheme="minorHAnsi" w:cstheme="minorHAnsi"/>
                <w:b/>
                <w:color w:val="632423" w:themeColor="accent2" w:themeShade="80"/>
                <w:sz w:val="20"/>
                <w:szCs w:val="20"/>
              </w:rPr>
              <w:t>15.1.1. Shall be made in writing signed by two Full Members of the Association and accompanied by the written consent of the candidate and</w:t>
            </w:r>
          </w:p>
          <w:p w14:paraId="33712A46" w14:textId="77777777" w:rsidR="00112B0B" w:rsidRPr="00AC1C7E" w:rsidRDefault="00112B0B" w:rsidP="003F2BF7">
            <w:pPr>
              <w:ind w:left="454" w:right="177"/>
              <w:jc w:val="both"/>
              <w:rPr>
                <w:rFonts w:asciiTheme="minorHAnsi" w:hAnsiTheme="minorHAnsi" w:cstheme="minorHAnsi"/>
                <w:b/>
                <w:color w:val="632423" w:themeColor="accent2" w:themeShade="80"/>
                <w:sz w:val="20"/>
                <w:szCs w:val="20"/>
              </w:rPr>
            </w:pPr>
            <w:r w:rsidRPr="00AC1C7E">
              <w:rPr>
                <w:rFonts w:asciiTheme="minorHAnsi" w:hAnsiTheme="minorHAnsi" w:cstheme="minorHAnsi"/>
                <w:b/>
                <w:color w:val="632423" w:themeColor="accent2" w:themeShade="80"/>
                <w:sz w:val="20"/>
                <w:szCs w:val="20"/>
              </w:rPr>
              <w:t>15.1.2    shall be delivered to the Secretary of the Association not less than seven days before the date fixed for the holding of the Annua1 General Meeting at which the election is to take place.</w:t>
            </w:r>
          </w:p>
          <w:p w14:paraId="276BDDB0" w14:textId="77777777" w:rsidR="009A1DE8" w:rsidRPr="00AC1C7E" w:rsidRDefault="009A1DE8" w:rsidP="009A1DE8">
            <w:pPr>
              <w:ind w:left="720" w:right="177"/>
              <w:jc w:val="both"/>
              <w:rPr>
                <w:rFonts w:asciiTheme="minorHAnsi" w:hAnsiTheme="minorHAnsi" w:cstheme="minorHAnsi"/>
                <w:b/>
                <w:sz w:val="20"/>
                <w:szCs w:val="20"/>
              </w:rPr>
            </w:pPr>
          </w:p>
          <w:p w14:paraId="373B453E" w14:textId="29199665" w:rsidR="009A1DE8" w:rsidRPr="00AC1C7E" w:rsidRDefault="00F64B2B" w:rsidP="00F64B2B">
            <w:pPr>
              <w:ind w:left="454" w:right="177" w:hanging="425"/>
              <w:jc w:val="both"/>
              <w:rPr>
                <w:rFonts w:asciiTheme="minorHAnsi" w:hAnsiTheme="minorHAnsi" w:cstheme="minorHAnsi"/>
                <w:bCs/>
                <w:sz w:val="20"/>
                <w:szCs w:val="20"/>
              </w:rPr>
            </w:pPr>
            <w:r>
              <w:rPr>
                <w:rFonts w:asciiTheme="minorHAnsi" w:hAnsiTheme="minorHAnsi" w:cstheme="minorHAnsi"/>
                <w:bCs/>
                <w:sz w:val="20"/>
                <w:szCs w:val="20"/>
              </w:rPr>
              <w:tab/>
            </w:r>
            <w:r w:rsidR="009A1DE8" w:rsidRPr="00AC1C7E">
              <w:rPr>
                <w:rFonts w:asciiTheme="minorHAnsi" w:hAnsiTheme="minorHAnsi" w:cstheme="minorHAnsi"/>
                <w:bCs/>
                <w:sz w:val="20"/>
                <w:szCs w:val="20"/>
              </w:rPr>
              <w:t xml:space="preserve">The nominations for the Executive Committee </w:t>
            </w:r>
            <w:r w:rsidR="00BC6779" w:rsidRPr="00AC1C7E">
              <w:rPr>
                <w:rFonts w:asciiTheme="minorHAnsi" w:hAnsiTheme="minorHAnsi" w:cstheme="minorHAnsi"/>
                <w:bCs/>
                <w:sz w:val="20"/>
                <w:szCs w:val="20"/>
              </w:rPr>
              <w:t>will be announced at the AGM</w:t>
            </w:r>
            <w:r w:rsidR="009A1DE8" w:rsidRPr="00AC1C7E">
              <w:rPr>
                <w:rFonts w:asciiTheme="minorHAnsi" w:hAnsiTheme="minorHAnsi" w:cstheme="minorHAnsi"/>
                <w:bCs/>
                <w:sz w:val="20"/>
                <w:szCs w:val="20"/>
              </w:rPr>
              <w:t>.</w:t>
            </w:r>
          </w:p>
          <w:p w14:paraId="77DC20E7" w14:textId="55AB6600" w:rsidR="009A1DE8" w:rsidRPr="00AC1C7E" w:rsidRDefault="00F64B2B" w:rsidP="00F64B2B">
            <w:pPr>
              <w:ind w:left="454" w:right="177" w:hanging="425"/>
              <w:jc w:val="both"/>
              <w:rPr>
                <w:rFonts w:asciiTheme="minorHAnsi" w:hAnsiTheme="minorHAnsi" w:cstheme="minorHAnsi"/>
                <w:bCs/>
                <w:sz w:val="20"/>
                <w:szCs w:val="20"/>
              </w:rPr>
            </w:pPr>
            <w:r>
              <w:rPr>
                <w:rFonts w:asciiTheme="minorHAnsi" w:hAnsiTheme="minorHAnsi" w:cstheme="minorHAnsi"/>
                <w:bCs/>
                <w:sz w:val="20"/>
                <w:szCs w:val="20"/>
              </w:rPr>
              <w:tab/>
            </w:r>
            <w:r w:rsidR="009A1DE8" w:rsidRPr="00AC1C7E">
              <w:rPr>
                <w:rFonts w:asciiTheme="minorHAnsi" w:hAnsiTheme="minorHAnsi" w:cstheme="minorHAnsi"/>
                <w:bCs/>
                <w:sz w:val="20"/>
                <w:szCs w:val="20"/>
              </w:rPr>
              <w:t xml:space="preserve">An election of members for the Executive Committee shall be carried out in accordance with </w:t>
            </w:r>
            <w:r w:rsidR="00B92F83" w:rsidRPr="00AC1C7E">
              <w:rPr>
                <w:rFonts w:asciiTheme="minorHAnsi" w:hAnsiTheme="minorHAnsi" w:cstheme="minorHAnsi"/>
                <w:bCs/>
                <w:sz w:val="20"/>
                <w:szCs w:val="20"/>
              </w:rPr>
              <w:t xml:space="preserve">15.1.1 </w:t>
            </w:r>
            <w:r w:rsidR="009A1DE8" w:rsidRPr="00AC1C7E">
              <w:rPr>
                <w:rFonts w:asciiTheme="minorHAnsi" w:hAnsiTheme="minorHAnsi" w:cstheme="minorHAnsi"/>
                <w:bCs/>
                <w:sz w:val="20"/>
                <w:szCs w:val="20"/>
              </w:rPr>
              <w:t xml:space="preserve">as set out above. </w:t>
            </w:r>
          </w:p>
          <w:p w14:paraId="454C5FFB" w14:textId="77777777" w:rsidR="00871D72" w:rsidRPr="00AC1C7E" w:rsidRDefault="00871D72" w:rsidP="00F64B2B">
            <w:pPr>
              <w:ind w:left="454" w:right="177" w:hanging="425"/>
              <w:jc w:val="both"/>
              <w:rPr>
                <w:rFonts w:asciiTheme="minorHAnsi" w:hAnsiTheme="minorHAnsi" w:cstheme="minorHAnsi"/>
                <w:bCs/>
                <w:sz w:val="20"/>
                <w:szCs w:val="20"/>
              </w:rPr>
            </w:pPr>
          </w:p>
          <w:p w14:paraId="52E745C3" w14:textId="4C431A87" w:rsidR="009A1DE8" w:rsidRPr="00AC1C7E" w:rsidRDefault="00F64B2B" w:rsidP="00F64B2B">
            <w:pPr>
              <w:ind w:left="454" w:right="177" w:hanging="425"/>
              <w:jc w:val="both"/>
              <w:rPr>
                <w:rFonts w:asciiTheme="minorHAnsi" w:hAnsiTheme="minorHAnsi" w:cstheme="minorHAnsi"/>
                <w:b/>
                <w:sz w:val="20"/>
                <w:szCs w:val="20"/>
              </w:rPr>
            </w:pPr>
            <w:r w:rsidRPr="00F64B2B">
              <w:rPr>
                <w:rFonts w:asciiTheme="minorHAnsi" w:hAnsiTheme="minorHAnsi" w:cstheme="minorHAnsi"/>
                <w:sz w:val="20"/>
                <w:szCs w:val="20"/>
              </w:rPr>
              <w:tab/>
            </w:r>
            <w:r w:rsidR="009A1DE8" w:rsidRPr="00AC1C7E">
              <w:rPr>
                <w:rFonts w:asciiTheme="minorHAnsi" w:hAnsiTheme="minorHAnsi" w:cstheme="minorHAnsi"/>
                <w:sz w:val="20"/>
                <w:szCs w:val="20"/>
                <w:u w:val="single"/>
              </w:rPr>
              <w:t xml:space="preserve">Resolution </w:t>
            </w:r>
            <w:r>
              <w:rPr>
                <w:rFonts w:asciiTheme="minorHAnsi" w:hAnsiTheme="minorHAnsi" w:cstheme="minorHAnsi"/>
                <w:sz w:val="20"/>
                <w:szCs w:val="20"/>
                <w:u w:val="single"/>
              </w:rPr>
              <w:t>9</w:t>
            </w:r>
            <w:r w:rsidR="009A1DE8" w:rsidRPr="00AC1C7E">
              <w:rPr>
                <w:rFonts w:asciiTheme="minorHAnsi" w:hAnsiTheme="minorHAnsi" w:cstheme="minorHAnsi"/>
                <w:sz w:val="20"/>
                <w:szCs w:val="20"/>
                <w:u w:val="single"/>
              </w:rPr>
              <w:t>:</w:t>
            </w:r>
            <w:r w:rsidR="009A1DE8" w:rsidRPr="00AC1C7E">
              <w:rPr>
                <w:rFonts w:asciiTheme="minorHAnsi" w:hAnsiTheme="minorHAnsi" w:cstheme="minorHAnsi"/>
                <w:sz w:val="20"/>
                <w:szCs w:val="20"/>
              </w:rPr>
              <w:t xml:space="preserve"> </w:t>
            </w:r>
            <w:r w:rsidR="009A1DE8" w:rsidRPr="00AC1C7E">
              <w:rPr>
                <w:rFonts w:asciiTheme="minorHAnsi" w:hAnsiTheme="minorHAnsi" w:cstheme="minorHAnsi"/>
                <w:i/>
                <w:iCs/>
                <w:sz w:val="20"/>
                <w:szCs w:val="20"/>
              </w:rPr>
              <w:t xml:space="preserve">That the </w:t>
            </w:r>
            <w:r w:rsidR="00EA46CE" w:rsidRPr="00AC1C7E">
              <w:rPr>
                <w:rFonts w:asciiTheme="minorHAnsi" w:hAnsiTheme="minorHAnsi" w:cstheme="minorHAnsi"/>
                <w:i/>
                <w:iCs/>
                <w:sz w:val="20"/>
                <w:szCs w:val="20"/>
              </w:rPr>
              <w:t xml:space="preserve">Birkenhead Town Centre </w:t>
            </w:r>
            <w:r w:rsidR="006C4E2A" w:rsidRPr="00AC1C7E">
              <w:rPr>
                <w:rFonts w:asciiTheme="minorHAnsi" w:hAnsiTheme="minorHAnsi" w:cstheme="minorHAnsi"/>
                <w:i/>
                <w:iCs/>
                <w:sz w:val="20"/>
                <w:szCs w:val="20"/>
              </w:rPr>
              <w:t>Association</w:t>
            </w:r>
            <w:r w:rsidR="00EA46CE" w:rsidRPr="00AC1C7E">
              <w:rPr>
                <w:rFonts w:asciiTheme="minorHAnsi" w:hAnsiTheme="minorHAnsi" w:cstheme="minorHAnsi"/>
                <w:i/>
                <w:iCs/>
                <w:sz w:val="20"/>
                <w:szCs w:val="20"/>
              </w:rPr>
              <w:t xml:space="preserve"> Inc.</w:t>
            </w:r>
            <w:r w:rsidR="009A1DE8" w:rsidRPr="00AC1C7E">
              <w:rPr>
                <w:rFonts w:asciiTheme="minorHAnsi" w:hAnsiTheme="minorHAnsi" w:cstheme="minorHAnsi"/>
                <w:i/>
                <w:iCs/>
                <w:sz w:val="20"/>
                <w:szCs w:val="20"/>
              </w:rPr>
              <w:t xml:space="preserve"> approves the election of [</w:t>
            </w:r>
            <w:r w:rsidR="009A1DE8" w:rsidRPr="006C4EBD">
              <w:rPr>
                <w:rFonts w:asciiTheme="minorHAnsi" w:hAnsiTheme="minorHAnsi" w:cstheme="minorHAnsi"/>
                <w:i/>
                <w:iCs/>
                <w:sz w:val="20"/>
                <w:szCs w:val="20"/>
                <w:shd w:val="clear" w:color="auto" w:fill="FDE9D9" w:themeFill="accent6" w:themeFillTint="33"/>
              </w:rPr>
              <w:t>Names of Elected Member</w:t>
            </w:r>
            <w:r w:rsidR="009A1DE8" w:rsidRPr="00AC1C7E">
              <w:rPr>
                <w:rFonts w:asciiTheme="minorHAnsi" w:hAnsiTheme="minorHAnsi" w:cstheme="minorHAnsi"/>
                <w:i/>
                <w:iCs/>
                <w:sz w:val="20"/>
                <w:szCs w:val="20"/>
              </w:rPr>
              <w:t xml:space="preserve">] to </w:t>
            </w:r>
            <w:r w:rsidR="00E6301C" w:rsidRPr="00AC1C7E">
              <w:rPr>
                <w:rFonts w:asciiTheme="minorHAnsi" w:hAnsiTheme="minorHAnsi" w:cstheme="minorHAnsi"/>
                <w:i/>
                <w:iCs/>
                <w:sz w:val="20"/>
                <w:szCs w:val="20"/>
              </w:rPr>
              <w:t>the Executive Committee for 202</w:t>
            </w:r>
            <w:r w:rsidR="00EA1E50">
              <w:rPr>
                <w:rFonts w:asciiTheme="minorHAnsi" w:hAnsiTheme="minorHAnsi" w:cstheme="minorHAnsi"/>
                <w:i/>
                <w:iCs/>
                <w:sz w:val="20"/>
                <w:szCs w:val="20"/>
              </w:rPr>
              <w:t>3</w:t>
            </w:r>
            <w:r w:rsidR="00E6301C" w:rsidRPr="00AC1C7E">
              <w:rPr>
                <w:rFonts w:asciiTheme="minorHAnsi" w:hAnsiTheme="minorHAnsi" w:cstheme="minorHAnsi"/>
                <w:i/>
                <w:iCs/>
                <w:sz w:val="20"/>
                <w:szCs w:val="20"/>
              </w:rPr>
              <w:t>/202</w:t>
            </w:r>
            <w:r w:rsidR="00EA1E50">
              <w:rPr>
                <w:rFonts w:asciiTheme="minorHAnsi" w:hAnsiTheme="minorHAnsi" w:cstheme="minorHAnsi"/>
                <w:i/>
                <w:iCs/>
                <w:sz w:val="20"/>
                <w:szCs w:val="20"/>
              </w:rPr>
              <w:t>4</w:t>
            </w:r>
            <w:r w:rsidR="009A1DE8" w:rsidRPr="00AC1C7E">
              <w:rPr>
                <w:rFonts w:asciiTheme="minorHAnsi" w:hAnsiTheme="minorHAnsi" w:cstheme="minorHAnsi"/>
                <w:i/>
                <w:iCs/>
                <w:sz w:val="20"/>
                <w:szCs w:val="20"/>
              </w:rPr>
              <w:t>.</w:t>
            </w:r>
            <w:r w:rsidR="009A1DE8" w:rsidRPr="00AC1C7E">
              <w:rPr>
                <w:rFonts w:asciiTheme="minorHAnsi" w:hAnsiTheme="minorHAnsi" w:cstheme="minorHAnsi"/>
                <w:b/>
                <w:sz w:val="20"/>
                <w:szCs w:val="20"/>
              </w:rPr>
              <w:t xml:space="preserve"> </w:t>
            </w:r>
          </w:p>
          <w:p w14:paraId="3CEE36C2" w14:textId="77777777" w:rsidR="00DB35E0" w:rsidRDefault="00DB35E0" w:rsidP="00DB35E0">
            <w:pPr>
              <w:ind w:left="720" w:right="35"/>
              <w:jc w:val="both"/>
              <w:rPr>
                <w:b/>
                <w:bCs/>
                <w:iCs/>
                <w:sz w:val="20"/>
                <w:szCs w:val="20"/>
                <w:u w:val="single"/>
              </w:rPr>
            </w:pPr>
            <w:r w:rsidRPr="00D27E2D">
              <w:rPr>
                <w:sz w:val="20"/>
                <w:szCs w:val="20"/>
                <w:u w:val="single"/>
              </w:rPr>
              <w:t>Move:</w:t>
            </w:r>
            <w:r w:rsidRPr="00D27E2D">
              <w:rPr>
                <w:i/>
                <w:sz w:val="20"/>
                <w:szCs w:val="20"/>
              </w:rPr>
              <w:t xml:space="preserve">                                                                 </w:t>
            </w:r>
            <w:r w:rsidRPr="00D27E2D">
              <w:rPr>
                <w:iCs/>
                <w:sz w:val="20"/>
                <w:szCs w:val="20"/>
                <w:u w:val="single"/>
              </w:rPr>
              <w:t>Second:</w:t>
            </w:r>
            <w:r w:rsidRPr="00D27E2D">
              <w:rPr>
                <w:i/>
                <w:sz w:val="20"/>
                <w:szCs w:val="20"/>
              </w:rPr>
              <w:t xml:space="preserve">                                                  </w:t>
            </w:r>
            <w:r w:rsidRPr="00D27E2D">
              <w:rPr>
                <w:b/>
                <w:bCs/>
                <w:iCs/>
                <w:sz w:val="20"/>
                <w:szCs w:val="20"/>
                <w:u w:val="single"/>
              </w:rPr>
              <w:t>CARRIED:</w:t>
            </w:r>
          </w:p>
          <w:p w14:paraId="19B7775D" w14:textId="77777777" w:rsidR="00DB35E0" w:rsidRPr="00AC1C7E" w:rsidRDefault="00DB35E0" w:rsidP="00DB35E0">
            <w:pPr>
              <w:ind w:left="720" w:right="319"/>
              <w:jc w:val="both"/>
              <w:rPr>
                <w:rFonts w:ascii="Century Gothic" w:hAnsi="Century Gothic"/>
                <w:iCs/>
                <w:sz w:val="20"/>
                <w:szCs w:val="20"/>
              </w:rPr>
            </w:pPr>
          </w:p>
          <w:p w14:paraId="44F4A93B" w14:textId="1B316EF8" w:rsidR="009A1DE8" w:rsidRPr="00AC1C7E" w:rsidRDefault="009A1DE8" w:rsidP="0046276A">
            <w:pPr>
              <w:ind w:left="35" w:right="177" w:hanging="11"/>
              <w:jc w:val="both"/>
              <w:rPr>
                <w:rFonts w:asciiTheme="minorHAnsi" w:hAnsiTheme="minorHAnsi" w:cstheme="minorHAnsi"/>
                <w:b/>
              </w:rPr>
            </w:pPr>
            <w:r w:rsidRPr="00AC1C7E">
              <w:rPr>
                <w:rFonts w:asciiTheme="minorHAnsi" w:hAnsiTheme="minorHAnsi" w:cstheme="minorHAnsi"/>
                <w:b/>
              </w:rPr>
              <w:t>6.b) Chairperson</w:t>
            </w:r>
            <w:r w:rsidR="00BF38D3">
              <w:rPr>
                <w:rFonts w:asciiTheme="minorHAnsi" w:hAnsiTheme="minorHAnsi" w:cstheme="minorHAnsi"/>
                <w:b/>
              </w:rPr>
              <w:t xml:space="preserve"> </w:t>
            </w:r>
            <w:r w:rsidRPr="00AC1C7E">
              <w:rPr>
                <w:rFonts w:asciiTheme="minorHAnsi" w:hAnsiTheme="minorHAnsi" w:cstheme="minorHAnsi"/>
                <w:b/>
              </w:rPr>
              <w:t>Nominations</w:t>
            </w:r>
          </w:p>
          <w:p w14:paraId="037508C8" w14:textId="0557439B" w:rsidR="009A1DE8" w:rsidRPr="00DB35E0" w:rsidRDefault="00DB35E0" w:rsidP="00F64B2B">
            <w:pPr>
              <w:tabs>
                <w:tab w:val="left" w:pos="1305"/>
              </w:tabs>
              <w:ind w:left="454" w:right="177" w:hanging="454"/>
              <w:jc w:val="both"/>
              <w:rPr>
                <w:rFonts w:asciiTheme="minorHAnsi" w:hAnsiTheme="minorHAnsi" w:cstheme="minorHAnsi"/>
                <w:b/>
                <w:sz w:val="20"/>
                <w:szCs w:val="20"/>
              </w:rPr>
            </w:pPr>
            <w:r w:rsidRPr="00DB35E0">
              <w:rPr>
                <w:rFonts w:asciiTheme="minorHAnsi" w:hAnsiTheme="minorHAnsi" w:cstheme="minorHAnsi"/>
                <w:b/>
                <w:sz w:val="20"/>
                <w:szCs w:val="20"/>
              </w:rPr>
              <w:tab/>
            </w:r>
            <w:r w:rsidRPr="00DB35E0">
              <w:rPr>
                <w:rFonts w:asciiTheme="minorHAnsi" w:hAnsiTheme="minorHAnsi" w:cstheme="minorHAnsi"/>
                <w:b/>
              </w:rPr>
              <w:t>6.b.i)</w:t>
            </w:r>
            <w:r w:rsidRPr="00DB35E0">
              <w:rPr>
                <w:rFonts w:asciiTheme="minorHAnsi" w:hAnsiTheme="minorHAnsi" w:cstheme="minorHAnsi"/>
                <w:b/>
              </w:rPr>
              <w:tab/>
            </w:r>
            <w:r w:rsidR="009A1DE8" w:rsidRPr="00DB35E0">
              <w:rPr>
                <w:rFonts w:asciiTheme="minorHAnsi" w:hAnsiTheme="minorHAnsi" w:cstheme="minorHAnsi"/>
                <w:b/>
              </w:rPr>
              <w:t>Chairperson</w:t>
            </w:r>
            <w:r w:rsidR="009A1DE8" w:rsidRPr="00DB35E0">
              <w:rPr>
                <w:rFonts w:asciiTheme="minorHAnsi" w:hAnsiTheme="minorHAnsi" w:cstheme="minorHAnsi"/>
                <w:bCs/>
              </w:rPr>
              <w:t xml:space="preserve">  </w:t>
            </w:r>
          </w:p>
          <w:p w14:paraId="73A71BEE" w14:textId="4A961B7F" w:rsidR="009A1DE8" w:rsidRPr="00DB35E0" w:rsidRDefault="003B04EB" w:rsidP="003F2BF7">
            <w:pPr>
              <w:ind w:left="454" w:right="177"/>
              <w:jc w:val="both"/>
              <w:rPr>
                <w:rFonts w:asciiTheme="minorHAnsi" w:hAnsiTheme="minorHAnsi" w:cstheme="minorHAnsi"/>
                <w:bCs/>
                <w:sz w:val="20"/>
                <w:szCs w:val="20"/>
              </w:rPr>
            </w:pPr>
            <w:r w:rsidRPr="00456194">
              <w:rPr>
                <w:rFonts w:asciiTheme="minorHAnsi" w:hAnsiTheme="minorHAnsi" w:cstheme="minorHAnsi"/>
                <w:bCs/>
                <w:color w:val="632423" w:themeColor="accent2" w:themeShade="80"/>
                <w:sz w:val="20"/>
                <w:szCs w:val="20"/>
              </w:rPr>
              <w:t xml:space="preserve">16.1 The Chairperson shall be elected to that position in accordance with rule 15. </w:t>
            </w:r>
          </w:p>
          <w:p w14:paraId="62F6A8B8" w14:textId="77777777" w:rsidR="00DB35E0" w:rsidRDefault="00DB35E0" w:rsidP="00DB35E0">
            <w:pPr>
              <w:ind w:left="720" w:right="177"/>
              <w:jc w:val="both"/>
              <w:rPr>
                <w:bCs/>
                <w:sz w:val="20"/>
              </w:rPr>
            </w:pPr>
          </w:p>
          <w:p w14:paraId="0CB27F74" w14:textId="0FD7C03D" w:rsidR="00DB35E0" w:rsidRPr="00D27E2D" w:rsidRDefault="00DB35E0" w:rsidP="003F2BF7">
            <w:pPr>
              <w:ind w:left="454" w:right="177"/>
              <w:jc w:val="both"/>
              <w:rPr>
                <w:bCs/>
                <w:sz w:val="20"/>
              </w:rPr>
            </w:pPr>
            <w:r w:rsidRPr="00D27E2D">
              <w:rPr>
                <w:bCs/>
                <w:sz w:val="20"/>
              </w:rPr>
              <w:t>The nominations for Chairperson are [nominees to be announced at the AGM).</w:t>
            </w:r>
          </w:p>
          <w:p w14:paraId="36D04847" w14:textId="77777777" w:rsidR="00DB35E0" w:rsidRPr="00D27E2D" w:rsidRDefault="00DB35E0" w:rsidP="003F2BF7">
            <w:pPr>
              <w:ind w:left="454" w:right="177"/>
              <w:jc w:val="both"/>
              <w:rPr>
                <w:bCs/>
                <w:sz w:val="20"/>
              </w:rPr>
            </w:pPr>
            <w:r w:rsidRPr="00D27E2D">
              <w:rPr>
                <w:bCs/>
                <w:sz w:val="20"/>
              </w:rPr>
              <w:t>An election for the appointment of the Chairperson shall be carried out.</w:t>
            </w:r>
          </w:p>
          <w:p w14:paraId="6F719C0A" w14:textId="77777777" w:rsidR="00DB35E0" w:rsidRPr="00D27E2D" w:rsidRDefault="00DB35E0" w:rsidP="003F2BF7">
            <w:pPr>
              <w:ind w:left="454" w:right="177"/>
              <w:jc w:val="both"/>
              <w:rPr>
                <w:bCs/>
                <w:sz w:val="20"/>
              </w:rPr>
            </w:pPr>
          </w:p>
          <w:p w14:paraId="747C1A13" w14:textId="32C7F078" w:rsidR="00DB35E0" w:rsidRPr="00D27E2D" w:rsidRDefault="00DB35E0" w:rsidP="003F2BF7">
            <w:pPr>
              <w:ind w:left="454" w:right="177"/>
              <w:rPr>
                <w:sz w:val="20"/>
              </w:rPr>
            </w:pPr>
            <w:r w:rsidRPr="00D27E2D">
              <w:rPr>
                <w:sz w:val="20"/>
                <w:u w:val="single"/>
              </w:rPr>
              <w:t xml:space="preserve">Resolution </w:t>
            </w:r>
            <w:r w:rsidR="00F64B2B">
              <w:rPr>
                <w:sz w:val="20"/>
                <w:u w:val="single"/>
              </w:rPr>
              <w:t>10</w:t>
            </w:r>
            <w:r w:rsidRPr="00D27E2D">
              <w:rPr>
                <w:sz w:val="20"/>
                <w:u w:val="single"/>
              </w:rPr>
              <w:t>:</w:t>
            </w:r>
            <w:r w:rsidRPr="00D27E2D">
              <w:rPr>
                <w:sz w:val="20"/>
              </w:rPr>
              <w:t xml:space="preserve"> </w:t>
            </w:r>
            <w:r w:rsidRPr="00DB35E0">
              <w:rPr>
                <w:i/>
                <w:iCs/>
                <w:sz w:val="20"/>
              </w:rPr>
              <w:t xml:space="preserve">That the </w:t>
            </w:r>
            <w:r w:rsidRPr="00DB35E0">
              <w:rPr>
                <w:rFonts w:asciiTheme="minorHAnsi" w:hAnsiTheme="minorHAnsi" w:cstheme="minorHAnsi"/>
                <w:i/>
                <w:iCs/>
                <w:sz w:val="20"/>
                <w:szCs w:val="20"/>
              </w:rPr>
              <w:t xml:space="preserve">Birkenhead Town Centre Association Inc. </w:t>
            </w:r>
            <w:r w:rsidRPr="00DB35E0">
              <w:rPr>
                <w:i/>
                <w:iCs/>
                <w:sz w:val="20"/>
              </w:rPr>
              <w:t>appoints [</w:t>
            </w:r>
            <w:r w:rsidRPr="006C4EBD">
              <w:rPr>
                <w:i/>
                <w:iCs/>
                <w:sz w:val="20"/>
                <w:shd w:val="clear" w:color="auto" w:fill="FDE9D9" w:themeFill="accent6" w:themeFillTint="33"/>
              </w:rPr>
              <w:t>Name</w:t>
            </w:r>
            <w:r w:rsidRPr="00DB35E0">
              <w:rPr>
                <w:i/>
                <w:iCs/>
                <w:sz w:val="20"/>
              </w:rPr>
              <w:t xml:space="preserve">] as the Chairperson for </w:t>
            </w:r>
            <w:r w:rsidRPr="00AC1C7E">
              <w:rPr>
                <w:rFonts w:asciiTheme="minorHAnsi" w:hAnsiTheme="minorHAnsi" w:cstheme="minorHAnsi"/>
                <w:i/>
                <w:iCs/>
                <w:sz w:val="20"/>
                <w:szCs w:val="20"/>
              </w:rPr>
              <w:t>202</w:t>
            </w:r>
            <w:r w:rsidR="00EA1E50">
              <w:rPr>
                <w:rFonts w:asciiTheme="minorHAnsi" w:hAnsiTheme="minorHAnsi" w:cstheme="minorHAnsi"/>
                <w:i/>
                <w:iCs/>
                <w:sz w:val="20"/>
                <w:szCs w:val="20"/>
              </w:rPr>
              <w:t>3</w:t>
            </w:r>
            <w:r w:rsidRPr="00AC1C7E">
              <w:rPr>
                <w:rFonts w:asciiTheme="minorHAnsi" w:hAnsiTheme="minorHAnsi" w:cstheme="minorHAnsi"/>
                <w:i/>
                <w:iCs/>
                <w:sz w:val="20"/>
                <w:szCs w:val="20"/>
              </w:rPr>
              <w:t>/202</w:t>
            </w:r>
            <w:r w:rsidR="00EA1E50">
              <w:rPr>
                <w:rFonts w:asciiTheme="minorHAnsi" w:hAnsiTheme="minorHAnsi" w:cstheme="minorHAnsi"/>
                <w:i/>
                <w:iCs/>
                <w:sz w:val="20"/>
                <w:szCs w:val="20"/>
              </w:rPr>
              <w:t>4</w:t>
            </w:r>
            <w:r>
              <w:rPr>
                <w:rFonts w:asciiTheme="minorHAnsi" w:hAnsiTheme="minorHAnsi" w:cstheme="minorHAnsi"/>
                <w:i/>
                <w:iCs/>
                <w:sz w:val="20"/>
                <w:szCs w:val="20"/>
              </w:rPr>
              <w:t>.</w:t>
            </w:r>
          </w:p>
          <w:p w14:paraId="58014137" w14:textId="77777777" w:rsidR="00DB35E0" w:rsidRPr="00D27E2D" w:rsidRDefault="00DB35E0" w:rsidP="00DB35E0">
            <w:pPr>
              <w:ind w:left="720" w:right="35"/>
              <w:jc w:val="both"/>
              <w:rPr>
                <w:i/>
                <w:sz w:val="20"/>
                <w:szCs w:val="20"/>
              </w:rPr>
            </w:pPr>
            <w:r w:rsidRPr="00D27E2D">
              <w:rPr>
                <w:sz w:val="20"/>
                <w:szCs w:val="20"/>
                <w:u w:val="single"/>
              </w:rPr>
              <w:t>Move:</w:t>
            </w:r>
            <w:r w:rsidRPr="00D27E2D">
              <w:rPr>
                <w:i/>
                <w:sz w:val="20"/>
                <w:szCs w:val="20"/>
              </w:rPr>
              <w:t xml:space="preserve">                                                                 </w:t>
            </w:r>
            <w:r w:rsidRPr="00D27E2D">
              <w:rPr>
                <w:iCs/>
                <w:sz w:val="20"/>
                <w:szCs w:val="20"/>
                <w:u w:val="single"/>
              </w:rPr>
              <w:t>Second:</w:t>
            </w:r>
            <w:r w:rsidRPr="00D27E2D">
              <w:rPr>
                <w:i/>
                <w:sz w:val="20"/>
                <w:szCs w:val="20"/>
              </w:rPr>
              <w:t xml:space="preserve">                                                  </w:t>
            </w:r>
            <w:r w:rsidRPr="00D27E2D">
              <w:rPr>
                <w:b/>
                <w:bCs/>
                <w:iCs/>
                <w:sz w:val="20"/>
                <w:szCs w:val="20"/>
                <w:u w:val="single"/>
              </w:rPr>
              <w:t>CARRIED:</w:t>
            </w:r>
          </w:p>
          <w:p w14:paraId="432FADA0" w14:textId="77777777" w:rsidR="00DB35E0" w:rsidRPr="00D27E2D" w:rsidRDefault="00DB35E0" w:rsidP="00DB35E0">
            <w:pPr>
              <w:ind w:left="720" w:right="177"/>
              <w:jc w:val="both"/>
              <w:rPr>
                <w:b/>
                <w:sz w:val="20"/>
              </w:rPr>
            </w:pPr>
          </w:p>
          <w:p w14:paraId="50EF3D19" w14:textId="77777777" w:rsidR="00E60186" w:rsidRPr="00DB35E0" w:rsidRDefault="00E60186" w:rsidP="003F2BF7">
            <w:pPr>
              <w:spacing w:after="120"/>
              <w:ind w:left="454" w:right="177"/>
              <w:jc w:val="both"/>
              <w:rPr>
                <w:rFonts w:asciiTheme="minorHAnsi" w:hAnsiTheme="minorHAnsi" w:cstheme="minorHAnsi"/>
                <w:b/>
                <w:color w:val="632423" w:themeColor="accent2" w:themeShade="80"/>
                <w:sz w:val="20"/>
                <w:szCs w:val="20"/>
              </w:rPr>
            </w:pPr>
            <w:r w:rsidRPr="00DB35E0">
              <w:rPr>
                <w:rFonts w:asciiTheme="minorHAnsi" w:hAnsiTheme="minorHAnsi" w:cstheme="minorHAnsi"/>
                <w:b/>
                <w:color w:val="632423" w:themeColor="accent2" w:themeShade="80"/>
                <w:sz w:val="20"/>
                <w:szCs w:val="20"/>
              </w:rPr>
              <w:t>Rule 15. Nominations of candidates for election as members of the Executive committee:</w:t>
            </w:r>
          </w:p>
          <w:p w14:paraId="16006866" w14:textId="4AB38B24" w:rsidR="00E60186" w:rsidRPr="00DB35E0" w:rsidRDefault="00E60186" w:rsidP="003F2BF7">
            <w:pPr>
              <w:spacing w:after="120"/>
              <w:ind w:left="454" w:right="177"/>
              <w:jc w:val="both"/>
              <w:rPr>
                <w:rFonts w:asciiTheme="minorHAnsi" w:hAnsiTheme="minorHAnsi" w:cstheme="minorHAnsi"/>
                <w:b/>
                <w:color w:val="632423" w:themeColor="accent2" w:themeShade="80"/>
                <w:sz w:val="20"/>
                <w:szCs w:val="20"/>
              </w:rPr>
            </w:pPr>
            <w:r w:rsidRPr="00DB35E0">
              <w:rPr>
                <w:rFonts w:asciiTheme="minorHAnsi" w:hAnsiTheme="minorHAnsi" w:cstheme="minorHAnsi"/>
                <w:b/>
                <w:color w:val="632423" w:themeColor="accent2" w:themeShade="80"/>
                <w:sz w:val="20"/>
                <w:szCs w:val="20"/>
              </w:rPr>
              <w:lastRenderedPageBreak/>
              <w:t>15.1.1. Shall be made in writing signed by two Full Members of the Association and accompanied by the written consent of the candidate and</w:t>
            </w:r>
          </w:p>
          <w:p w14:paraId="28B1DDC8" w14:textId="77777777" w:rsidR="00E60186" w:rsidRPr="0046276A" w:rsidRDefault="00E60186" w:rsidP="003F2BF7">
            <w:pPr>
              <w:ind w:left="454" w:right="177"/>
              <w:jc w:val="both"/>
              <w:rPr>
                <w:rFonts w:asciiTheme="minorHAnsi" w:hAnsiTheme="minorHAnsi" w:cstheme="minorHAnsi"/>
                <w:b/>
                <w:color w:val="632423" w:themeColor="accent2" w:themeShade="80"/>
                <w:sz w:val="20"/>
                <w:szCs w:val="20"/>
              </w:rPr>
            </w:pPr>
            <w:r w:rsidRPr="0046276A">
              <w:rPr>
                <w:rFonts w:asciiTheme="minorHAnsi" w:hAnsiTheme="minorHAnsi" w:cstheme="minorHAnsi"/>
                <w:b/>
                <w:color w:val="632423" w:themeColor="accent2" w:themeShade="80"/>
                <w:sz w:val="20"/>
                <w:szCs w:val="20"/>
              </w:rPr>
              <w:t>15.1.2    shall be delivered to the Secretary of the Association not less than seven days before the date fixed for the holding of the Annua1 General Meeting at which the election is to take place.</w:t>
            </w:r>
          </w:p>
          <w:p w14:paraId="5F4ABADB" w14:textId="77777777" w:rsidR="00E60186" w:rsidRPr="00BC6779" w:rsidRDefault="00E60186" w:rsidP="003B04EB">
            <w:pPr>
              <w:ind w:left="720" w:right="177"/>
              <w:jc w:val="both"/>
              <w:rPr>
                <w:rFonts w:ascii="Century Gothic" w:hAnsi="Century Gothic"/>
                <w:bCs/>
                <w:sz w:val="20"/>
                <w:szCs w:val="20"/>
              </w:rPr>
            </w:pPr>
          </w:p>
          <w:p w14:paraId="07BD3A4D" w14:textId="690311CA" w:rsidR="009A1DE8" w:rsidRPr="0046276A" w:rsidRDefault="00DB35E0" w:rsidP="003F2BF7">
            <w:pPr>
              <w:tabs>
                <w:tab w:val="left" w:pos="1264"/>
              </w:tabs>
              <w:ind w:left="454" w:right="177"/>
              <w:jc w:val="both"/>
              <w:rPr>
                <w:rFonts w:asciiTheme="minorHAnsi" w:hAnsiTheme="minorHAnsi" w:cstheme="minorHAnsi"/>
                <w:bCs/>
                <w:sz w:val="20"/>
                <w:szCs w:val="20"/>
              </w:rPr>
            </w:pPr>
            <w:r w:rsidRPr="00DB35E0">
              <w:rPr>
                <w:rFonts w:asciiTheme="minorHAnsi" w:hAnsiTheme="minorHAnsi" w:cstheme="minorHAnsi"/>
                <w:b/>
              </w:rPr>
              <w:t>6.b.i</w:t>
            </w:r>
            <w:r>
              <w:rPr>
                <w:rFonts w:asciiTheme="minorHAnsi" w:hAnsiTheme="minorHAnsi" w:cstheme="minorHAnsi"/>
                <w:b/>
              </w:rPr>
              <w:t>i</w:t>
            </w:r>
            <w:r w:rsidRPr="00DB35E0">
              <w:rPr>
                <w:rFonts w:asciiTheme="minorHAnsi" w:hAnsiTheme="minorHAnsi" w:cstheme="minorHAnsi"/>
                <w:b/>
              </w:rPr>
              <w:t>)</w:t>
            </w:r>
            <w:r w:rsidRPr="00DB35E0">
              <w:rPr>
                <w:rFonts w:asciiTheme="minorHAnsi" w:hAnsiTheme="minorHAnsi" w:cstheme="minorHAnsi"/>
                <w:b/>
              </w:rPr>
              <w:tab/>
            </w:r>
            <w:r>
              <w:rPr>
                <w:rFonts w:asciiTheme="minorHAnsi" w:hAnsiTheme="minorHAnsi" w:cstheme="minorHAnsi"/>
                <w:b/>
              </w:rPr>
              <w:t>Treasurer</w:t>
            </w:r>
            <w:r w:rsidRPr="00DB35E0">
              <w:rPr>
                <w:rFonts w:asciiTheme="minorHAnsi" w:hAnsiTheme="minorHAnsi" w:cstheme="minorHAnsi"/>
                <w:bCs/>
              </w:rPr>
              <w:t xml:space="preserve">  </w:t>
            </w:r>
          </w:p>
          <w:p w14:paraId="0172500D" w14:textId="3FE873EB" w:rsidR="009A1DE8" w:rsidRPr="0046276A" w:rsidRDefault="00C07AD7" w:rsidP="003F2BF7">
            <w:pPr>
              <w:tabs>
                <w:tab w:val="left" w:pos="1264"/>
              </w:tabs>
              <w:ind w:left="454" w:right="177"/>
              <w:jc w:val="both"/>
              <w:rPr>
                <w:rFonts w:asciiTheme="minorHAnsi" w:hAnsiTheme="minorHAnsi" w:cstheme="minorHAnsi"/>
                <w:bCs/>
                <w:sz w:val="20"/>
                <w:szCs w:val="20"/>
              </w:rPr>
            </w:pPr>
            <w:r w:rsidRPr="0046276A">
              <w:rPr>
                <w:rFonts w:asciiTheme="minorHAnsi" w:hAnsiTheme="minorHAnsi" w:cstheme="minorHAnsi"/>
                <w:bCs/>
                <w:sz w:val="20"/>
                <w:szCs w:val="20"/>
              </w:rPr>
              <w:t>The appointment</w:t>
            </w:r>
            <w:r w:rsidR="009A1DE8" w:rsidRPr="0046276A">
              <w:rPr>
                <w:rFonts w:asciiTheme="minorHAnsi" w:hAnsiTheme="minorHAnsi" w:cstheme="minorHAnsi"/>
                <w:bCs/>
                <w:sz w:val="20"/>
                <w:szCs w:val="20"/>
              </w:rPr>
              <w:t xml:space="preserve"> of the Treasurer shall be carried out in accordance with </w:t>
            </w:r>
            <w:r w:rsidR="00E6301C" w:rsidRPr="0046276A">
              <w:rPr>
                <w:rFonts w:asciiTheme="minorHAnsi" w:hAnsiTheme="minorHAnsi" w:cstheme="minorHAnsi"/>
                <w:bCs/>
                <w:sz w:val="20"/>
                <w:szCs w:val="20"/>
              </w:rPr>
              <w:t>Rule17.1 as set out below</w:t>
            </w:r>
            <w:r w:rsidR="009A1DE8" w:rsidRPr="0046276A">
              <w:rPr>
                <w:rFonts w:asciiTheme="minorHAnsi" w:hAnsiTheme="minorHAnsi" w:cstheme="minorHAnsi"/>
                <w:bCs/>
                <w:sz w:val="20"/>
                <w:szCs w:val="20"/>
              </w:rPr>
              <w:t>.</w:t>
            </w:r>
          </w:p>
          <w:p w14:paraId="74B428B1" w14:textId="4CC070B6" w:rsidR="00E6301C" w:rsidRPr="00BF38D3" w:rsidRDefault="00E6301C" w:rsidP="003F2BF7">
            <w:pPr>
              <w:tabs>
                <w:tab w:val="left" w:pos="1264"/>
              </w:tabs>
              <w:ind w:left="454" w:right="177"/>
              <w:jc w:val="both"/>
              <w:rPr>
                <w:rFonts w:asciiTheme="minorHAnsi" w:hAnsiTheme="minorHAnsi" w:cstheme="minorHAnsi"/>
                <w:b/>
                <w:bCs/>
                <w:color w:val="632423" w:themeColor="accent2" w:themeShade="80"/>
                <w:sz w:val="20"/>
                <w:szCs w:val="20"/>
              </w:rPr>
            </w:pPr>
            <w:r w:rsidRPr="00BF38D3">
              <w:rPr>
                <w:rFonts w:asciiTheme="minorHAnsi" w:hAnsiTheme="minorHAnsi" w:cstheme="minorHAnsi"/>
                <w:b/>
                <w:bCs/>
                <w:color w:val="632423" w:themeColor="accent2" w:themeShade="80"/>
                <w:sz w:val="20"/>
                <w:szCs w:val="20"/>
              </w:rPr>
              <w:t>17.1 The Treasurer shall be appointed to that position by the Executive Committee.</w:t>
            </w:r>
          </w:p>
          <w:p w14:paraId="0DB0CFBC" w14:textId="77777777" w:rsidR="00456194" w:rsidRDefault="00456194" w:rsidP="003F2BF7">
            <w:pPr>
              <w:tabs>
                <w:tab w:val="left" w:pos="1264"/>
              </w:tabs>
              <w:ind w:left="454" w:right="177"/>
              <w:jc w:val="both"/>
              <w:rPr>
                <w:rFonts w:asciiTheme="minorHAnsi" w:hAnsiTheme="minorHAnsi" w:cstheme="minorHAnsi"/>
                <w:b/>
                <w:bCs/>
                <w:sz w:val="20"/>
                <w:szCs w:val="20"/>
              </w:rPr>
            </w:pPr>
          </w:p>
          <w:p w14:paraId="1F319557" w14:textId="53925B22" w:rsidR="00DB35E0" w:rsidRPr="0046276A" w:rsidRDefault="00DB35E0" w:rsidP="003F2BF7">
            <w:pPr>
              <w:tabs>
                <w:tab w:val="left" w:pos="1264"/>
              </w:tabs>
              <w:ind w:left="454" w:right="177"/>
              <w:jc w:val="both"/>
              <w:rPr>
                <w:rFonts w:asciiTheme="minorHAnsi" w:hAnsiTheme="minorHAnsi" w:cstheme="minorHAnsi"/>
                <w:bCs/>
                <w:sz w:val="20"/>
                <w:szCs w:val="20"/>
              </w:rPr>
            </w:pPr>
            <w:r w:rsidRPr="00DB35E0">
              <w:rPr>
                <w:rFonts w:asciiTheme="minorHAnsi" w:hAnsiTheme="minorHAnsi" w:cstheme="minorHAnsi"/>
                <w:b/>
              </w:rPr>
              <w:t>6.b.i</w:t>
            </w:r>
            <w:r>
              <w:rPr>
                <w:rFonts w:asciiTheme="minorHAnsi" w:hAnsiTheme="minorHAnsi" w:cstheme="minorHAnsi"/>
                <w:b/>
              </w:rPr>
              <w:t>ii</w:t>
            </w:r>
            <w:r w:rsidRPr="00DB35E0">
              <w:rPr>
                <w:rFonts w:asciiTheme="minorHAnsi" w:hAnsiTheme="minorHAnsi" w:cstheme="minorHAnsi"/>
                <w:b/>
              </w:rPr>
              <w:t>)</w:t>
            </w:r>
            <w:r w:rsidRPr="00DB35E0">
              <w:rPr>
                <w:rFonts w:asciiTheme="minorHAnsi" w:hAnsiTheme="minorHAnsi" w:cstheme="minorHAnsi"/>
                <w:b/>
              </w:rPr>
              <w:tab/>
            </w:r>
            <w:r>
              <w:rPr>
                <w:rFonts w:asciiTheme="minorHAnsi" w:hAnsiTheme="minorHAnsi" w:cstheme="minorHAnsi"/>
                <w:b/>
              </w:rPr>
              <w:t>Secretary</w:t>
            </w:r>
            <w:r w:rsidRPr="00DB35E0">
              <w:rPr>
                <w:rFonts w:asciiTheme="minorHAnsi" w:hAnsiTheme="minorHAnsi" w:cstheme="minorHAnsi"/>
                <w:bCs/>
              </w:rPr>
              <w:t xml:space="preserve">  </w:t>
            </w:r>
          </w:p>
          <w:p w14:paraId="36D36E59" w14:textId="47B61246" w:rsidR="00C07AD7" w:rsidRPr="00DB35E0" w:rsidRDefault="00C07AD7" w:rsidP="003F2BF7">
            <w:pPr>
              <w:tabs>
                <w:tab w:val="left" w:pos="1264"/>
              </w:tabs>
              <w:ind w:left="454" w:right="177"/>
              <w:jc w:val="both"/>
              <w:rPr>
                <w:rFonts w:asciiTheme="minorHAnsi" w:hAnsiTheme="minorHAnsi" w:cstheme="minorHAnsi"/>
                <w:bCs/>
                <w:sz w:val="20"/>
                <w:szCs w:val="20"/>
              </w:rPr>
            </w:pPr>
            <w:r w:rsidRPr="00DB35E0">
              <w:rPr>
                <w:rFonts w:asciiTheme="minorHAnsi" w:hAnsiTheme="minorHAnsi" w:cstheme="minorHAnsi"/>
                <w:bCs/>
                <w:sz w:val="20"/>
                <w:szCs w:val="20"/>
              </w:rPr>
              <w:t>The appointment of the Secretary shall be carried out in accordance with Rule16.2 as set out below.</w:t>
            </w:r>
          </w:p>
          <w:p w14:paraId="3C1B1C01" w14:textId="2EE72AEF" w:rsidR="009A1DE8" w:rsidRPr="00DB35E0" w:rsidRDefault="003B04EB" w:rsidP="003F2BF7">
            <w:pPr>
              <w:tabs>
                <w:tab w:val="left" w:pos="1264"/>
              </w:tabs>
              <w:spacing w:after="120"/>
              <w:ind w:left="454" w:right="177"/>
              <w:jc w:val="both"/>
              <w:rPr>
                <w:rFonts w:asciiTheme="minorHAnsi" w:hAnsiTheme="minorHAnsi" w:cstheme="minorHAnsi"/>
                <w:b/>
                <w:bCs/>
                <w:color w:val="632423" w:themeColor="accent2" w:themeShade="80"/>
                <w:sz w:val="20"/>
                <w:szCs w:val="20"/>
              </w:rPr>
            </w:pPr>
            <w:r w:rsidRPr="00DB35E0">
              <w:rPr>
                <w:rFonts w:asciiTheme="minorHAnsi" w:hAnsiTheme="minorHAnsi" w:cstheme="minorHAnsi"/>
                <w:b/>
                <w:bCs/>
                <w:color w:val="632423" w:themeColor="accent2" w:themeShade="80"/>
                <w:sz w:val="20"/>
                <w:szCs w:val="20"/>
              </w:rPr>
              <w:t xml:space="preserve">16.2 The </w:t>
            </w:r>
            <w:r w:rsidR="00C07AD7" w:rsidRPr="00DB35E0">
              <w:rPr>
                <w:rFonts w:asciiTheme="minorHAnsi" w:hAnsiTheme="minorHAnsi" w:cstheme="minorHAnsi"/>
                <w:b/>
                <w:bCs/>
                <w:color w:val="632423" w:themeColor="accent2" w:themeShade="80"/>
                <w:sz w:val="20"/>
                <w:szCs w:val="20"/>
              </w:rPr>
              <w:t>S</w:t>
            </w:r>
            <w:r w:rsidRPr="00DB35E0">
              <w:rPr>
                <w:rFonts w:asciiTheme="minorHAnsi" w:hAnsiTheme="minorHAnsi" w:cstheme="minorHAnsi"/>
                <w:b/>
                <w:bCs/>
                <w:color w:val="632423" w:themeColor="accent2" w:themeShade="80"/>
                <w:sz w:val="20"/>
                <w:szCs w:val="20"/>
              </w:rPr>
              <w:t>ecretary shall be appointed to that position by the Executive committee.</w:t>
            </w:r>
          </w:p>
          <w:p w14:paraId="455DB2B5" w14:textId="2E75B206" w:rsidR="00E20775" w:rsidRPr="00BC6779" w:rsidRDefault="00E20775" w:rsidP="00BF38D3">
            <w:pPr>
              <w:spacing w:after="120"/>
              <w:ind w:left="720" w:right="177"/>
              <w:jc w:val="both"/>
              <w:rPr>
                <w:rFonts w:ascii="Century Gothic" w:hAnsi="Century Gothic"/>
                <w:i/>
                <w:sz w:val="20"/>
                <w:szCs w:val="20"/>
              </w:rPr>
            </w:pPr>
          </w:p>
        </w:tc>
      </w:tr>
      <w:tr w:rsidR="00BC6779" w:rsidRPr="00BC6779" w14:paraId="369DEF7A" w14:textId="77777777" w:rsidTr="00871D72">
        <w:tc>
          <w:tcPr>
            <w:tcW w:w="10065" w:type="dxa"/>
          </w:tcPr>
          <w:p w14:paraId="776172D4" w14:textId="271050AE" w:rsidR="00871D72" w:rsidRPr="00DB35E0" w:rsidRDefault="009A1DE8" w:rsidP="00F64B2B">
            <w:pPr>
              <w:pStyle w:val="ListParagraph"/>
              <w:numPr>
                <w:ilvl w:val="0"/>
                <w:numId w:val="13"/>
              </w:numPr>
              <w:ind w:left="457" w:right="35" w:hanging="425"/>
              <w:rPr>
                <w:rFonts w:asciiTheme="minorHAnsi" w:hAnsiTheme="minorHAnsi" w:cstheme="minorHAnsi"/>
                <w:b/>
                <w:sz w:val="24"/>
                <w:szCs w:val="24"/>
              </w:rPr>
            </w:pPr>
            <w:r w:rsidRPr="00DB35E0">
              <w:rPr>
                <w:rFonts w:asciiTheme="minorHAnsi" w:hAnsiTheme="minorHAnsi" w:cstheme="minorHAnsi"/>
                <w:b/>
                <w:sz w:val="24"/>
                <w:szCs w:val="24"/>
              </w:rPr>
              <w:lastRenderedPageBreak/>
              <w:t>Appointment of Auditor</w:t>
            </w:r>
          </w:p>
          <w:p w14:paraId="554C379F" w14:textId="77777777" w:rsidR="009A1DE8" w:rsidRPr="00BC6779" w:rsidRDefault="009A1DE8" w:rsidP="00871D72">
            <w:pPr>
              <w:ind w:right="35"/>
              <w:jc w:val="both"/>
              <w:rPr>
                <w:rFonts w:ascii="Century Gothic" w:hAnsi="Century Gothic"/>
                <w:b/>
                <w:sz w:val="20"/>
                <w:szCs w:val="20"/>
              </w:rPr>
            </w:pPr>
          </w:p>
          <w:p w14:paraId="7C50FDF5" w14:textId="6F282840" w:rsidR="00B92F83" w:rsidRPr="00456194" w:rsidRDefault="00B92F83" w:rsidP="003F2BF7">
            <w:pPr>
              <w:spacing w:after="120"/>
              <w:ind w:left="454" w:right="35"/>
              <w:jc w:val="both"/>
              <w:rPr>
                <w:rFonts w:asciiTheme="minorHAnsi" w:hAnsiTheme="minorHAnsi" w:cstheme="minorHAnsi"/>
                <w:b/>
                <w:color w:val="632423" w:themeColor="accent2" w:themeShade="80"/>
                <w:sz w:val="20"/>
                <w:szCs w:val="20"/>
              </w:rPr>
            </w:pPr>
            <w:r w:rsidRPr="00456194">
              <w:rPr>
                <w:rFonts w:asciiTheme="minorHAnsi" w:hAnsiTheme="minorHAnsi" w:cstheme="minorHAnsi"/>
                <w:b/>
                <w:color w:val="632423" w:themeColor="accent2" w:themeShade="80"/>
                <w:sz w:val="20"/>
                <w:szCs w:val="20"/>
              </w:rPr>
              <w:t>18. Auditor</w:t>
            </w:r>
          </w:p>
          <w:p w14:paraId="5A00FECE" w14:textId="32FB9780" w:rsidR="00B92F83" w:rsidRPr="00456194" w:rsidRDefault="00B92F83" w:rsidP="003F2BF7">
            <w:pPr>
              <w:spacing w:after="120"/>
              <w:ind w:left="454" w:right="35"/>
              <w:jc w:val="both"/>
              <w:rPr>
                <w:rFonts w:asciiTheme="minorHAnsi" w:hAnsiTheme="minorHAnsi" w:cstheme="minorHAnsi"/>
                <w:b/>
                <w:color w:val="632423" w:themeColor="accent2" w:themeShade="80"/>
                <w:sz w:val="20"/>
                <w:szCs w:val="20"/>
              </w:rPr>
            </w:pPr>
            <w:r w:rsidRPr="00456194">
              <w:rPr>
                <w:rFonts w:asciiTheme="minorHAnsi" w:hAnsiTheme="minorHAnsi" w:cstheme="minorHAnsi"/>
                <w:b/>
                <w:color w:val="632423" w:themeColor="accent2" w:themeShade="80"/>
                <w:sz w:val="20"/>
                <w:szCs w:val="20"/>
              </w:rPr>
              <w:t>18.1 The Auditor shall be appointed by the Association on an annual basis to carry out the functions set out in the rule.</w:t>
            </w:r>
          </w:p>
          <w:p w14:paraId="004F6288" w14:textId="38CE73F3" w:rsidR="009A1DE8" w:rsidRPr="00456194" w:rsidRDefault="00C07AD7" w:rsidP="003F2BF7">
            <w:pPr>
              <w:ind w:left="454" w:right="35"/>
              <w:jc w:val="both"/>
              <w:rPr>
                <w:rFonts w:asciiTheme="minorHAnsi" w:hAnsiTheme="minorHAnsi" w:cstheme="minorHAnsi"/>
                <w:i/>
                <w:sz w:val="20"/>
                <w:szCs w:val="20"/>
              </w:rPr>
            </w:pPr>
            <w:r w:rsidRPr="00456194">
              <w:rPr>
                <w:rFonts w:asciiTheme="minorHAnsi" w:hAnsiTheme="minorHAnsi" w:cstheme="minorHAnsi"/>
                <w:sz w:val="20"/>
                <w:szCs w:val="20"/>
                <w:u w:val="single"/>
              </w:rPr>
              <w:t>Resolution</w:t>
            </w:r>
            <w:r w:rsidR="00BF38D3">
              <w:rPr>
                <w:rFonts w:asciiTheme="minorHAnsi" w:hAnsiTheme="minorHAnsi" w:cstheme="minorHAnsi"/>
                <w:sz w:val="20"/>
                <w:szCs w:val="20"/>
                <w:u w:val="single"/>
              </w:rPr>
              <w:t xml:space="preserve"> </w:t>
            </w:r>
            <w:r w:rsidR="00F64B2B">
              <w:rPr>
                <w:rFonts w:asciiTheme="minorHAnsi" w:hAnsiTheme="minorHAnsi" w:cstheme="minorHAnsi"/>
                <w:sz w:val="20"/>
                <w:szCs w:val="20"/>
                <w:u w:val="single"/>
              </w:rPr>
              <w:t>11</w:t>
            </w:r>
            <w:r w:rsidR="009A1DE8" w:rsidRPr="00456194">
              <w:rPr>
                <w:rFonts w:asciiTheme="minorHAnsi" w:hAnsiTheme="minorHAnsi" w:cstheme="minorHAnsi"/>
                <w:sz w:val="20"/>
                <w:szCs w:val="20"/>
                <w:u w:val="single"/>
              </w:rPr>
              <w:t>:</w:t>
            </w:r>
            <w:r w:rsidR="009A1DE8" w:rsidRPr="00456194">
              <w:rPr>
                <w:rFonts w:asciiTheme="minorHAnsi" w:hAnsiTheme="minorHAnsi" w:cstheme="minorHAnsi"/>
                <w:sz w:val="20"/>
                <w:szCs w:val="20"/>
              </w:rPr>
              <w:t xml:space="preserve"> </w:t>
            </w:r>
            <w:r w:rsidR="009A1DE8" w:rsidRPr="00456194">
              <w:rPr>
                <w:rFonts w:asciiTheme="minorHAnsi" w:hAnsiTheme="minorHAnsi" w:cstheme="minorHAnsi"/>
                <w:i/>
                <w:iCs/>
                <w:sz w:val="20"/>
                <w:szCs w:val="20"/>
              </w:rPr>
              <w:t xml:space="preserve">That the </w:t>
            </w:r>
            <w:r w:rsidR="0071191A" w:rsidRPr="00456194">
              <w:rPr>
                <w:rFonts w:asciiTheme="minorHAnsi" w:hAnsiTheme="minorHAnsi" w:cstheme="minorHAnsi"/>
                <w:i/>
                <w:sz w:val="20"/>
                <w:szCs w:val="20"/>
              </w:rPr>
              <w:t>Birkenhead Town Centre Association</w:t>
            </w:r>
            <w:r w:rsidRPr="00456194">
              <w:rPr>
                <w:rFonts w:asciiTheme="minorHAnsi" w:hAnsiTheme="minorHAnsi" w:cstheme="minorHAnsi"/>
                <w:i/>
                <w:sz w:val="20"/>
                <w:szCs w:val="20"/>
              </w:rPr>
              <w:t xml:space="preserve"> Inc</w:t>
            </w:r>
            <w:r w:rsidR="009A1DE8" w:rsidRPr="00456194">
              <w:rPr>
                <w:rFonts w:asciiTheme="minorHAnsi" w:hAnsiTheme="minorHAnsi" w:cstheme="minorHAnsi"/>
                <w:i/>
                <w:sz w:val="20"/>
                <w:szCs w:val="20"/>
              </w:rPr>
              <w:t xml:space="preserve"> </w:t>
            </w:r>
            <w:r w:rsidR="0071191A" w:rsidRPr="00456194">
              <w:rPr>
                <w:rFonts w:asciiTheme="minorHAnsi" w:hAnsiTheme="minorHAnsi" w:cstheme="minorHAnsi"/>
                <w:i/>
                <w:iCs/>
                <w:sz w:val="20"/>
                <w:szCs w:val="20"/>
              </w:rPr>
              <w:t xml:space="preserve">appoint Hart &amp; Co </w:t>
            </w:r>
            <w:r w:rsidR="0071191A" w:rsidRPr="00456194">
              <w:rPr>
                <w:rFonts w:asciiTheme="minorHAnsi" w:hAnsiTheme="minorHAnsi" w:cstheme="minorHAnsi"/>
                <w:i/>
                <w:sz w:val="20"/>
                <w:szCs w:val="20"/>
              </w:rPr>
              <w:t>as Auditor for the Birkenhead Town Centre Association Inc.</w:t>
            </w:r>
            <w:r w:rsidR="009A1DE8" w:rsidRPr="00456194">
              <w:rPr>
                <w:rFonts w:asciiTheme="minorHAnsi" w:hAnsiTheme="minorHAnsi" w:cstheme="minorHAnsi"/>
                <w:i/>
                <w:sz w:val="20"/>
                <w:szCs w:val="20"/>
              </w:rPr>
              <w:t xml:space="preserve"> for the 202</w:t>
            </w:r>
            <w:r w:rsidR="00EA1E50">
              <w:rPr>
                <w:rFonts w:asciiTheme="minorHAnsi" w:hAnsiTheme="minorHAnsi" w:cstheme="minorHAnsi"/>
                <w:i/>
                <w:sz w:val="20"/>
                <w:szCs w:val="20"/>
              </w:rPr>
              <w:t>3</w:t>
            </w:r>
            <w:r w:rsidR="009A1DE8" w:rsidRPr="00456194">
              <w:rPr>
                <w:rFonts w:asciiTheme="minorHAnsi" w:hAnsiTheme="minorHAnsi" w:cstheme="minorHAnsi"/>
                <w:i/>
                <w:sz w:val="20"/>
                <w:szCs w:val="20"/>
              </w:rPr>
              <w:t>/202</w:t>
            </w:r>
            <w:r w:rsidR="00EA1E50">
              <w:rPr>
                <w:rFonts w:asciiTheme="minorHAnsi" w:hAnsiTheme="minorHAnsi" w:cstheme="minorHAnsi"/>
                <w:i/>
                <w:sz w:val="20"/>
                <w:szCs w:val="20"/>
              </w:rPr>
              <w:t>4</w:t>
            </w:r>
            <w:r w:rsidR="009A1DE8" w:rsidRPr="00456194">
              <w:rPr>
                <w:rFonts w:asciiTheme="minorHAnsi" w:hAnsiTheme="minorHAnsi" w:cstheme="minorHAnsi"/>
                <w:i/>
                <w:sz w:val="20"/>
                <w:szCs w:val="20"/>
              </w:rPr>
              <w:t xml:space="preserve"> financial year.</w:t>
            </w:r>
          </w:p>
          <w:p w14:paraId="7E1136C8" w14:textId="77777777" w:rsidR="00456194" w:rsidRPr="00D27E2D" w:rsidRDefault="00456194" w:rsidP="00456194">
            <w:pPr>
              <w:ind w:left="720" w:right="35"/>
              <w:jc w:val="both"/>
              <w:rPr>
                <w:i/>
                <w:sz w:val="20"/>
                <w:szCs w:val="20"/>
              </w:rPr>
            </w:pPr>
            <w:r w:rsidRPr="00D27E2D">
              <w:rPr>
                <w:sz w:val="20"/>
                <w:szCs w:val="20"/>
                <w:u w:val="single"/>
              </w:rPr>
              <w:t>Move:</w:t>
            </w:r>
            <w:r w:rsidRPr="00D27E2D">
              <w:rPr>
                <w:i/>
                <w:sz w:val="20"/>
                <w:szCs w:val="20"/>
              </w:rPr>
              <w:t xml:space="preserve">                                                                 </w:t>
            </w:r>
            <w:r w:rsidRPr="00D27E2D">
              <w:rPr>
                <w:iCs/>
                <w:sz w:val="20"/>
                <w:szCs w:val="20"/>
                <w:u w:val="single"/>
              </w:rPr>
              <w:t>Second:</w:t>
            </w:r>
            <w:r w:rsidRPr="00D27E2D">
              <w:rPr>
                <w:i/>
                <w:sz w:val="20"/>
                <w:szCs w:val="20"/>
              </w:rPr>
              <w:t xml:space="preserve">                                                  </w:t>
            </w:r>
            <w:r w:rsidRPr="00D27E2D">
              <w:rPr>
                <w:b/>
                <w:bCs/>
                <w:iCs/>
                <w:sz w:val="20"/>
                <w:szCs w:val="20"/>
                <w:u w:val="single"/>
              </w:rPr>
              <w:t>CARRIED:</w:t>
            </w:r>
          </w:p>
          <w:p w14:paraId="5A74318E" w14:textId="77777777" w:rsidR="009A1DE8" w:rsidRPr="00456194" w:rsidRDefault="009A1DE8" w:rsidP="00456194">
            <w:pPr>
              <w:ind w:right="-483"/>
              <w:jc w:val="both"/>
              <w:rPr>
                <w:rFonts w:ascii="Century Gothic" w:hAnsi="Century Gothic"/>
                <w:iCs/>
                <w:sz w:val="20"/>
                <w:szCs w:val="20"/>
              </w:rPr>
            </w:pPr>
          </w:p>
        </w:tc>
      </w:tr>
      <w:tr w:rsidR="00BC6779" w:rsidRPr="00BC6779" w14:paraId="5D0803EC" w14:textId="77777777" w:rsidTr="00871D72">
        <w:tc>
          <w:tcPr>
            <w:tcW w:w="10065" w:type="dxa"/>
          </w:tcPr>
          <w:p w14:paraId="69885B3D" w14:textId="3DDF468B" w:rsidR="00871D72" w:rsidRPr="00BC6779" w:rsidRDefault="009A1DE8" w:rsidP="00F64B2B">
            <w:pPr>
              <w:pStyle w:val="ListParagraph"/>
              <w:numPr>
                <w:ilvl w:val="0"/>
                <w:numId w:val="13"/>
              </w:numPr>
              <w:ind w:left="457" w:right="-483" w:hanging="425"/>
              <w:rPr>
                <w:rFonts w:ascii="Century Gothic" w:hAnsi="Century Gothic"/>
                <w:b/>
                <w:sz w:val="20"/>
                <w:szCs w:val="20"/>
              </w:rPr>
            </w:pPr>
            <w:r w:rsidRPr="00BC6779">
              <w:rPr>
                <w:rFonts w:ascii="Century Gothic" w:hAnsi="Century Gothic"/>
                <w:b/>
                <w:sz w:val="20"/>
                <w:szCs w:val="20"/>
              </w:rPr>
              <w:t>General Busine</w:t>
            </w:r>
            <w:r w:rsidR="00871D72" w:rsidRPr="00BC6779">
              <w:rPr>
                <w:rFonts w:ascii="Century Gothic" w:hAnsi="Century Gothic"/>
                <w:b/>
                <w:sz w:val="20"/>
                <w:szCs w:val="20"/>
              </w:rPr>
              <w:t>ss</w:t>
            </w:r>
          </w:p>
          <w:p w14:paraId="39A21405" w14:textId="665C5B7F" w:rsidR="00871D72" w:rsidRPr="00BC6779" w:rsidRDefault="00871D72" w:rsidP="00871D72">
            <w:pPr>
              <w:ind w:left="457" w:right="-483" w:hanging="425"/>
              <w:rPr>
                <w:rFonts w:ascii="Century Gothic" w:hAnsi="Century Gothic"/>
                <w:b/>
                <w:sz w:val="20"/>
                <w:szCs w:val="20"/>
              </w:rPr>
            </w:pPr>
          </w:p>
          <w:p w14:paraId="002F1026" w14:textId="288B42B2" w:rsidR="00871D72" w:rsidRPr="00BC6779" w:rsidRDefault="00871D72" w:rsidP="00871D72">
            <w:pPr>
              <w:ind w:left="457" w:right="-483" w:hanging="425"/>
              <w:rPr>
                <w:rFonts w:ascii="Century Gothic" w:hAnsi="Century Gothic"/>
                <w:b/>
                <w:sz w:val="20"/>
                <w:szCs w:val="20"/>
              </w:rPr>
            </w:pPr>
          </w:p>
          <w:p w14:paraId="018A65AF" w14:textId="356BA339" w:rsidR="00871D72" w:rsidRPr="00BC6779" w:rsidRDefault="00871D72" w:rsidP="00871D72">
            <w:pPr>
              <w:ind w:left="457" w:right="-483" w:hanging="425"/>
              <w:rPr>
                <w:rFonts w:ascii="Century Gothic" w:hAnsi="Century Gothic"/>
                <w:b/>
                <w:sz w:val="20"/>
                <w:szCs w:val="20"/>
              </w:rPr>
            </w:pPr>
          </w:p>
          <w:p w14:paraId="7D618178" w14:textId="5AE39CD6" w:rsidR="00871D72" w:rsidRDefault="00871D72" w:rsidP="00871D72">
            <w:pPr>
              <w:ind w:left="457" w:right="-483" w:hanging="425"/>
              <w:rPr>
                <w:rFonts w:ascii="Century Gothic" w:hAnsi="Century Gothic"/>
                <w:b/>
                <w:sz w:val="20"/>
                <w:szCs w:val="20"/>
              </w:rPr>
            </w:pPr>
          </w:p>
          <w:p w14:paraId="49A1C1D6" w14:textId="77777777" w:rsidR="00975F86" w:rsidRPr="00BC6779" w:rsidRDefault="00975F86" w:rsidP="00871D72">
            <w:pPr>
              <w:ind w:left="457" w:right="-483" w:hanging="425"/>
              <w:rPr>
                <w:rFonts w:ascii="Century Gothic" w:hAnsi="Century Gothic"/>
                <w:b/>
                <w:sz w:val="20"/>
                <w:szCs w:val="20"/>
              </w:rPr>
            </w:pPr>
          </w:p>
          <w:p w14:paraId="3AC1E422" w14:textId="3B59C7EA" w:rsidR="00871D72" w:rsidRPr="00BC6779" w:rsidRDefault="00871D72" w:rsidP="00871D72">
            <w:pPr>
              <w:ind w:left="457" w:right="-483" w:hanging="425"/>
              <w:rPr>
                <w:rFonts w:ascii="Century Gothic" w:hAnsi="Century Gothic"/>
                <w:b/>
                <w:sz w:val="20"/>
                <w:szCs w:val="20"/>
              </w:rPr>
            </w:pPr>
          </w:p>
          <w:p w14:paraId="63F8DB75" w14:textId="3185BE19" w:rsidR="009A1DE8" w:rsidRPr="00BC6779" w:rsidRDefault="009A1DE8" w:rsidP="00871D72">
            <w:pPr>
              <w:ind w:left="457" w:right="-483" w:hanging="425"/>
              <w:rPr>
                <w:rFonts w:ascii="Century Gothic" w:hAnsi="Century Gothic"/>
                <w:b/>
                <w:sz w:val="20"/>
                <w:szCs w:val="20"/>
              </w:rPr>
            </w:pPr>
          </w:p>
        </w:tc>
      </w:tr>
    </w:tbl>
    <w:p w14:paraId="26C9322F" w14:textId="77777777" w:rsidR="00BF38D3" w:rsidRDefault="00BF38D3" w:rsidP="00662375">
      <w:pPr>
        <w:pBdr>
          <w:bottom w:val="single" w:sz="4" w:space="1" w:color="auto"/>
        </w:pBdr>
        <w:ind w:right="-483"/>
        <w:jc w:val="both"/>
        <w:rPr>
          <w:rFonts w:ascii="Century Gothic" w:hAnsi="Century Gothic"/>
          <w:b/>
          <w:sz w:val="20"/>
          <w:szCs w:val="20"/>
        </w:rPr>
      </w:pPr>
    </w:p>
    <w:p w14:paraId="4C6823BA" w14:textId="72C265D3" w:rsidR="009A1DE8" w:rsidRDefault="00BF38D3" w:rsidP="00662375">
      <w:pPr>
        <w:pBdr>
          <w:bottom w:val="single" w:sz="4" w:space="1" w:color="auto"/>
        </w:pBdr>
        <w:ind w:right="-483"/>
        <w:jc w:val="both"/>
        <w:rPr>
          <w:rFonts w:ascii="Century Gothic" w:hAnsi="Century Gothic"/>
          <w:b/>
          <w:sz w:val="20"/>
          <w:szCs w:val="20"/>
        </w:rPr>
      </w:pPr>
      <w:r>
        <w:rPr>
          <w:rFonts w:ascii="Century Gothic" w:hAnsi="Century Gothic"/>
          <w:b/>
          <w:sz w:val="20"/>
          <w:szCs w:val="20"/>
        </w:rPr>
        <w:t xml:space="preserve">Meeting Closed: </w:t>
      </w:r>
    </w:p>
    <w:p w14:paraId="4EF04636" w14:textId="77777777" w:rsidR="00BF38D3" w:rsidRPr="00BC6779" w:rsidRDefault="00BF38D3" w:rsidP="00662375">
      <w:pPr>
        <w:pBdr>
          <w:bottom w:val="single" w:sz="4" w:space="1" w:color="auto"/>
        </w:pBdr>
        <w:ind w:right="-483"/>
        <w:jc w:val="both"/>
        <w:rPr>
          <w:rFonts w:ascii="Century Gothic" w:hAnsi="Century Gothic"/>
          <w:b/>
          <w:sz w:val="20"/>
          <w:szCs w:val="20"/>
        </w:rPr>
      </w:pPr>
    </w:p>
    <w:sectPr w:rsidR="00BF38D3" w:rsidRPr="00BC6779" w:rsidSect="00AE0E76">
      <w:headerReference w:type="even" r:id="rId9"/>
      <w:headerReference w:type="default" r:id="rId10"/>
      <w:footerReference w:type="even" r:id="rId11"/>
      <w:footerReference w:type="default" r:id="rId12"/>
      <w:headerReference w:type="first" r:id="rId13"/>
      <w:footerReference w:type="first" r:id="rId14"/>
      <w:pgSz w:w="11906" w:h="16838" w:code="9"/>
      <w:pgMar w:top="1351" w:right="1440" w:bottom="142" w:left="1440" w:header="0"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53D0" w14:textId="77777777" w:rsidR="009619C0" w:rsidRDefault="009619C0">
      <w:pPr>
        <w:spacing w:after="0" w:line="240" w:lineRule="auto"/>
      </w:pPr>
      <w:r>
        <w:separator/>
      </w:r>
    </w:p>
  </w:endnote>
  <w:endnote w:type="continuationSeparator" w:id="0">
    <w:p w14:paraId="79BBC6DC" w14:textId="77777777" w:rsidR="009619C0" w:rsidRDefault="0096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7E0E" w14:textId="77777777" w:rsidR="00706DDB" w:rsidRDefault="00706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3128" w14:textId="77777777" w:rsidR="00901A77" w:rsidRDefault="00901A77">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EE8C" w14:textId="77777777" w:rsidR="00706DDB" w:rsidRDefault="00706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42AB" w14:textId="77777777" w:rsidR="009619C0" w:rsidRDefault="009619C0">
      <w:pPr>
        <w:spacing w:after="0" w:line="240" w:lineRule="auto"/>
      </w:pPr>
      <w:r>
        <w:separator/>
      </w:r>
    </w:p>
  </w:footnote>
  <w:footnote w:type="continuationSeparator" w:id="0">
    <w:p w14:paraId="185D71D9" w14:textId="77777777" w:rsidR="009619C0" w:rsidRDefault="00961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6961" w14:textId="33459729" w:rsidR="00706DDB" w:rsidRDefault="00000000">
    <w:pPr>
      <w:pStyle w:val="Header"/>
    </w:pPr>
    <w:r>
      <w:rPr>
        <w:noProof/>
      </w:rPr>
      <w:pict w14:anchorId="13B8CA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3985" o:spid="_x0000_s1029"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BC8F" w14:textId="08908A22" w:rsidR="00706DDB" w:rsidRDefault="00000000">
    <w:pPr>
      <w:pStyle w:val="Header"/>
    </w:pPr>
    <w:r>
      <w:rPr>
        <w:noProof/>
      </w:rPr>
      <w:pict w14:anchorId="33957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3986" o:spid="_x0000_s1030"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5D5C" w14:textId="3920FB32" w:rsidR="00AE0E76" w:rsidRDefault="00000000" w:rsidP="00AE0E76">
    <w:pPr>
      <w:spacing w:after="480"/>
      <w:jc w:val="center"/>
      <w:rPr>
        <w:rFonts w:ascii="Century Gothic" w:hAnsi="Century Gothic"/>
        <w:b/>
        <w:sz w:val="28"/>
        <w:szCs w:val="28"/>
      </w:rPr>
    </w:pPr>
    <w:bookmarkStart w:id="0" w:name="_Hlk19362228"/>
    <w:r>
      <w:rPr>
        <w:noProof/>
      </w:rPr>
      <w:pict w14:anchorId="49A6ED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3984" o:spid="_x0000_s1028" type="#_x0000_t136" style="position:absolute;left:0;text-align:left;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E0E76" w:rsidRPr="00AE0E76">
      <w:rPr>
        <w:noProof/>
        <w:lang w:val="en-AU" w:eastAsia="en-AU"/>
      </w:rPr>
      <w:drawing>
        <wp:anchor distT="0" distB="0" distL="114300" distR="114300" simplePos="0" relativeHeight="251659264" behindDoc="1" locked="0" layoutInCell="1" allowOverlap="1" wp14:anchorId="2DFFF6E7" wp14:editId="5B053EDC">
          <wp:simplePos x="0" y="0"/>
          <wp:positionH relativeFrom="column">
            <wp:posOffset>-425450</wp:posOffset>
          </wp:positionH>
          <wp:positionV relativeFrom="page">
            <wp:posOffset>219075</wp:posOffset>
          </wp:positionV>
          <wp:extent cx="1047750" cy="1047750"/>
          <wp:effectExtent l="0" t="0" r="0" b="0"/>
          <wp:wrapThrough wrapText="bothSides">
            <wp:wrapPolygon edited="0">
              <wp:start x="0" y="0"/>
              <wp:lineTo x="0" y="21207"/>
              <wp:lineTo x="21207" y="21207"/>
              <wp:lineTo x="21207" y="0"/>
              <wp:lineTo x="0" y="0"/>
            </wp:wrapPolygon>
          </wp:wrapThrough>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14:paraId="1A131954" w14:textId="6E7FDBB0" w:rsidR="00AE0E76" w:rsidRPr="00AE0E76" w:rsidRDefault="00AE0E76" w:rsidP="00AE0E76">
    <w:pPr>
      <w:spacing w:after="0"/>
      <w:jc w:val="center"/>
      <w:rPr>
        <w:rFonts w:ascii="Century Gothic" w:hAnsi="Century Gothic"/>
        <w:b/>
        <w:sz w:val="20"/>
        <w:szCs w:val="20"/>
      </w:rPr>
    </w:pPr>
    <w:r w:rsidRPr="00AE0E76">
      <w:rPr>
        <w:rFonts w:ascii="Century Gothic" w:hAnsi="Century Gothic"/>
        <w:b/>
        <w:sz w:val="28"/>
        <w:szCs w:val="28"/>
      </w:rPr>
      <w:t>Birkenhead Town Centre Association Incorporated</w:t>
    </w:r>
    <w:r w:rsidRPr="00AE0E76">
      <w:rPr>
        <w:noProof/>
        <w:sz w:val="32"/>
        <w:szCs w:val="32"/>
        <w:lang w:val="en-AU" w:eastAsia="en-AU"/>
      </w:rPr>
      <w:t xml:space="preserve"> </w:t>
    </w:r>
  </w:p>
  <w:p w14:paraId="69BF6F06" w14:textId="7BCBB19A" w:rsidR="00AE0E76" w:rsidRPr="00AE0E76" w:rsidRDefault="00AE0E76" w:rsidP="00AE0E76">
    <w:pPr>
      <w:spacing w:after="0"/>
      <w:jc w:val="center"/>
      <w:rPr>
        <w:rFonts w:ascii="Century Gothic" w:hAnsi="Century Gothic"/>
        <w:b/>
        <w:sz w:val="24"/>
        <w:szCs w:val="24"/>
      </w:rPr>
    </w:pPr>
    <w:r w:rsidRPr="00AE0E76">
      <w:rPr>
        <w:rFonts w:ascii="Century Gothic" w:hAnsi="Century Gothic"/>
        <w:b/>
        <w:sz w:val="24"/>
        <w:szCs w:val="24"/>
      </w:rPr>
      <w:t>Trading as Birkenhead Village Association (BVA)</w:t>
    </w:r>
  </w:p>
  <w:p w14:paraId="70132C44" w14:textId="3F9F91B2" w:rsidR="00AE0E76" w:rsidRPr="00BC6779" w:rsidRDefault="00AE0E76" w:rsidP="00AE0E76">
    <w:pPr>
      <w:spacing w:after="0"/>
      <w:jc w:val="center"/>
      <w:rPr>
        <w:rFonts w:ascii="Century Gothic" w:hAnsi="Century Gothic"/>
        <w:b/>
        <w:sz w:val="20"/>
        <w:szCs w:val="20"/>
      </w:rPr>
    </w:pPr>
    <w:r w:rsidRPr="000E6A5F">
      <w:rPr>
        <w:rFonts w:ascii="Century Gothic" w:hAnsi="Century Gothic"/>
        <w:b/>
        <w:i/>
        <w:iCs/>
        <w:sz w:val="20"/>
        <w:szCs w:val="20"/>
      </w:rPr>
      <w:t xml:space="preserve"> </w:t>
    </w:r>
  </w:p>
  <w:bookmarkEnd w:id="0"/>
  <w:p w14:paraId="60916623" w14:textId="77777777" w:rsidR="00DC174D" w:rsidRPr="00456194" w:rsidRDefault="00DC174D" w:rsidP="00DC174D">
    <w:pPr>
      <w:pStyle w:val="Footer"/>
      <w:rPr>
        <w:rFonts w:ascii="Arial" w:hAnsi="Arial" w:cs="Arial"/>
        <w:bCs/>
        <w:sz w:val="18"/>
        <w:szCs w:val="20"/>
      </w:rPr>
    </w:pPr>
    <w:r w:rsidRPr="00456194">
      <w:rPr>
        <w:rFonts w:ascii="Arial" w:hAnsi="Arial" w:cs="Arial"/>
        <w:bCs/>
        <w:sz w:val="18"/>
        <w:szCs w:val="20"/>
      </w:rPr>
      <w:t>email info@birkenhead.net.nz  PO Box 34879 Birkenhead, Auckland 0746 www.birkenhead.net.nz</w:t>
    </w:r>
  </w:p>
  <w:p w14:paraId="5E459207" w14:textId="22A75F84" w:rsidR="00AE0E76" w:rsidRPr="00BC6779" w:rsidRDefault="00AE0E76" w:rsidP="00DC174D">
    <w:pPr>
      <w:pBdr>
        <w:bottom w:val="single" w:sz="4" w:space="1" w:color="auto"/>
      </w:pBdr>
      <w:spacing w:after="0"/>
      <w:rPr>
        <w:rFonts w:ascii="Century Gothic" w:hAnsi="Century Gothi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002D"/>
    <w:multiLevelType w:val="hybridMultilevel"/>
    <w:tmpl w:val="B45234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9E800FB"/>
    <w:multiLevelType w:val="hybridMultilevel"/>
    <w:tmpl w:val="1D98CE1C"/>
    <w:lvl w:ilvl="0" w:tplc="78D63F9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23225B"/>
    <w:multiLevelType w:val="multilevel"/>
    <w:tmpl w:val="917CEA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60F5A26"/>
    <w:multiLevelType w:val="multilevel"/>
    <w:tmpl w:val="62B8BE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6EF2F50"/>
    <w:multiLevelType w:val="multilevel"/>
    <w:tmpl w:val="BE205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8CB7642"/>
    <w:multiLevelType w:val="hybridMultilevel"/>
    <w:tmpl w:val="490E0CCC"/>
    <w:lvl w:ilvl="0" w:tplc="9F3A257E">
      <w:start w:val="1"/>
      <w:numFmt w:val="lowerRoman"/>
      <w:lvlText w:val="%1."/>
      <w:lvlJc w:val="center"/>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59067A41"/>
    <w:multiLevelType w:val="multilevel"/>
    <w:tmpl w:val="B942AD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5D270AC"/>
    <w:multiLevelType w:val="multilevel"/>
    <w:tmpl w:val="7F7A11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8194B89"/>
    <w:multiLevelType w:val="hybridMultilevel"/>
    <w:tmpl w:val="10D62F02"/>
    <w:lvl w:ilvl="0" w:tplc="CAD4AA84">
      <w:start w:val="6"/>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B394B2D"/>
    <w:multiLevelType w:val="multilevel"/>
    <w:tmpl w:val="A9A81E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ECC4A2F"/>
    <w:multiLevelType w:val="multilevel"/>
    <w:tmpl w:val="4260B3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9393FD1"/>
    <w:multiLevelType w:val="multilevel"/>
    <w:tmpl w:val="E97E2B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ADA5A9D"/>
    <w:multiLevelType w:val="multilevel"/>
    <w:tmpl w:val="0E7ABC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556772667">
    <w:abstractNumId w:val="6"/>
  </w:num>
  <w:num w:numId="2" w16cid:durableId="1879051420">
    <w:abstractNumId w:val="7"/>
  </w:num>
  <w:num w:numId="3" w16cid:durableId="396913">
    <w:abstractNumId w:val="4"/>
  </w:num>
  <w:num w:numId="4" w16cid:durableId="38941595">
    <w:abstractNumId w:val="3"/>
  </w:num>
  <w:num w:numId="5" w16cid:durableId="863833777">
    <w:abstractNumId w:val="9"/>
  </w:num>
  <w:num w:numId="6" w16cid:durableId="1890877249">
    <w:abstractNumId w:val="2"/>
  </w:num>
  <w:num w:numId="7" w16cid:durableId="868302021">
    <w:abstractNumId w:val="11"/>
  </w:num>
  <w:num w:numId="8" w16cid:durableId="348720172">
    <w:abstractNumId w:val="10"/>
  </w:num>
  <w:num w:numId="9" w16cid:durableId="53166768">
    <w:abstractNumId w:val="12"/>
  </w:num>
  <w:num w:numId="10" w16cid:durableId="1017266857">
    <w:abstractNumId w:val="0"/>
  </w:num>
  <w:num w:numId="11" w16cid:durableId="1864201639">
    <w:abstractNumId w:val="1"/>
  </w:num>
  <w:num w:numId="12" w16cid:durableId="1005716545">
    <w:abstractNumId w:val="5"/>
  </w:num>
  <w:num w:numId="13" w16cid:durableId="5020927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77"/>
    <w:rsid w:val="00013115"/>
    <w:rsid w:val="00066501"/>
    <w:rsid w:val="00073F06"/>
    <w:rsid w:val="000C694E"/>
    <w:rsid w:val="000E6A5F"/>
    <w:rsid w:val="00112B0B"/>
    <w:rsid w:val="00134793"/>
    <w:rsid w:val="00137B65"/>
    <w:rsid w:val="00140009"/>
    <w:rsid w:val="0014045E"/>
    <w:rsid w:val="00167571"/>
    <w:rsid w:val="001C33F6"/>
    <w:rsid w:val="001C6B50"/>
    <w:rsid w:val="00237819"/>
    <w:rsid w:val="00241B90"/>
    <w:rsid w:val="00250AF7"/>
    <w:rsid w:val="00265156"/>
    <w:rsid w:val="00281BA0"/>
    <w:rsid w:val="00286F7F"/>
    <w:rsid w:val="002B43BB"/>
    <w:rsid w:val="002E49C5"/>
    <w:rsid w:val="002E6A58"/>
    <w:rsid w:val="003017C9"/>
    <w:rsid w:val="00310117"/>
    <w:rsid w:val="00315E77"/>
    <w:rsid w:val="00321322"/>
    <w:rsid w:val="00334D7B"/>
    <w:rsid w:val="00343AD6"/>
    <w:rsid w:val="00363A0F"/>
    <w:rsid w:val="003719E6"/>
    <w:rsid w:val="003B0484"/>
    <w:rsid w:val="003B04EB"/>
    <w:rsid w:val="003B2058"/>
    <w:rsid w:val="003B2A26"/>
    <w:rsid w:val="003B2B68"/>
    <w:rsid w:val="003F2BF7"/>
    <w:rsid w:val="0041448C"/>
    <w:rsid w:val="00426FE9"/>
    <w:rsid w:val="00456194"/>
    <w:rsid w:val="0046276A"/>
    <w:rsid w:val="004733A4"/>
    <w:rsid w:val="00482760"/>
    <w:rsid w:val="00483F87"/>
    <w:rsid w:val="004B432B"/>
    <w:rsid w:val="004B7207"/>
    <w:rsid w:val="004F77ED"/>
    <w:rsid w:val="00512629"/>
    <w:rsid w:val="005639CF"/>
    <w:rsid w:val="005A1A7A"/>
    <w:rsid w:val="005D2F5C"/>
    <w:rsid w:val="005E3DF2"/>
    <w:rsid w:val="006114C4"/>
    <w:rsid w:val="00611B97"/>
    <w:rsid w:val="0062492D"/>
    <w:rsid w:val="00662375"/>
    <w:rsid w:val="00670F3E"/>
    <w:rsid w:val="00676B3C"/>
    <w:rsid w:val="00695810"/>
    <w:rsid w:val="006C3F2F"/>
    <w:rsid w:val="006C4E2A"/>
    <w:rsid w:val="006C4EBD"/>
    <w:rsid w:val="006D2C94"/>
    <w:rsid w:val="00706DDB"/>
    <w:rsid w:val="0071191A"/>
    <w:rsid w:val="00717B02"/>
    <w:rsid w:val="007B074B"/>
    <w:rsid w:val="007D5443"/>
    <w:rsid w:val="007E2074"/>
    <w:rsid w:val="007F1AF7"/>
    <w:rsid w:val="008644C2"/>
    <w:rsid w:val="008715DF"/>
    <w:rsid w:val="00871D72"/>
    <w:rsid w:val="008B7EAD"/>
    <w:rsid w:val="008D03E6"/>
    <w:rsid w:val="008F5863"/>
    <w:rsid w:val="00901A77"/>
    <w:rsid w:val="00935230"/>
    <w:rsid w:val="00936608"/>
    <w:rsid w:val="009515BD"/>
    <w:rsid w:val="009521DA"/>
    <w:rsid w:val="009619C0"/>
    <w:rsid w:val="00975F86"/>
    <w:rsid w:val="00991B58"/>
    <w:rsid w:val="009A1DE8"/>
    <w:rsid w:val="009A3663"/>
    <w:rsid w:val="009B2798"/>
    <w:rsid w:val="009C0D6F"/>
    <w:rsid w:val="009C24D7"/>
    <w:rsid w:val="009E458C"/>
    <w:rsid w:val="00A22A4A"/>
    <w:rsid w:val="00A732E4"/>
    <w:rsid w:val="00A95BBC"/>
    <w:rsid w:val="00AA24EB"/>
    <w:rsid w:val="00AA5003"/>
    <w:rsid w:val="00AB3BBF"/>
    <w:rsid w:val="00AC1C7E"/>
    <w:rsid w:val="00AE0E76"/>
    <w:rsid w:val="00AF3238"/>
    <w:rsid w:val="00B04757"/>
    <w:rsid w:val="00B10ADA"/>
    <w:rsid w:val="00B66369"/>
    <w:rsid w:val="00B73BA7"/>
    <w:rsid w:val="00B92F83"/>
    <w:rsid w:val="00BA2AA7"/>
    <w:rsid w:val="00BC2BB5"/>
    <w:rsid w:val="00BC6779"/>
    <w:rsid w:val="00BF38D3"/>
    <w:rsid w:val="00BF7974"/>
    <w:rsid w:val="00C07AD7"/>
    <w:rsid w:val="00C926F0"/>
    <w:rsid w:val="00CA104A"/>
    <w:rsid w:val="00D1265C"/>
    <w:rsid w:val="00DB35E0"/>
    <w:rsid w:val="00DB72DE"/>
    <w:rsid w:val="00DC174D"/>
    <w:rsid w:val="00DC3067"/>
    <w:rsid w:val="00DC44A9"/>
    <w:rsid w:val="00DD782A"/>
    <w:rsid w:val="00E20775"/>
    <w:rsid w:val="00E340E5"/>
    <w:rsid w:val="00E60186"/>
    <w:rsid w:val="00E6301C"/>
    <w:rsid w:val="00E70461"/>
    <w:rsid w:val="00E72172"/>
    <w:rsid w:val="00E80D9F"/>
    <w:rsid w:val="00EA1E50"/>
    <w:rsid w:val="00EA46CE"/>
    <w:rsid w:val="00EB1B1B"/>
    <w:rsid w:val="00EB2D33"/>
    <w:rsid w:val="00EC65B4"/>
    <w:rsid w:val="00EF61F1"/>
    <w:rsid w:val="00EF7672"/>
    <w:rsid w:val="00F01CC0"/>
    <w:rsid w:val="00F24518"/>
    <w:rsid w:val="00F54710"/>
    <w:rsid w:val="00F64B2B"/>
    <w:rsid w:val="00F71E0D"/>
    <w:rsid w:val="00F75F65"/>
    <w:rsid w:val="00F95BE7"/>
    <w:rsid w:val="00FA698B"/>
    <w:rsid w:val="00FF3C2C"/>
    <w:rsid w:val="00FF65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8E355"/>
  <w15:docId w15:val="{1D7E53BE-E4C9-497A-AF8E-B76D66DD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21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iPriority w:val="99"/>
    <w:unhideWhenUsed/>
    <w:rsid w:val="00B65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B5E"/>
  </w:style>
  <w:style w:type="paragraph" w:styleId="Footer">
    <w:name w:val="footer"/>
    <w:basedOn w:val="Normal"/>
    <w:link w:val="FooterChar"/>
    <w:unhideWhenUsed/>
    <w:rsid w:val="00B65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B5E"/>
  </w:style>
  <w:style w:type="character" w:styleId="Hyperlink">
    <w:name w:val="Hyperlink"/>
    <w:basedOn w:val="DefaultParagraphFont"/>
    <w:uiPriority w:val="99"/>
    <w:unhideWhenUsed/>
    <w:rsid w:val="00B65B5E"/>
    <w:rPr>
      <w:color w:val="0000FF" w:themeColor="hyperlink"/>
      <w:u w:val="single"/>
    </w:rPr>
  </w:style>
  <w:style w:type="paragraph" w:styleId="NoSpacing">
    <w:name w:val="No Spacing"/>
    <w:uiPriority w:val="1"/>
    <w:qFormat/>
    <w:rsid w:val="00B65B5E"/>
    <w:pPr>
      <w:spacing w:after="0" w:line="240" w:lineRule="auto"/>
    </w:pPr>
  </w:style>
  <w:style w:type="paragraph" w:styleId="ListParagraph">
    <w:name w:val="List Paragraph"/>
    <w:basedOn w:val="Normal"/>
    <w:uiPriority w:val="34"/>
    <w:qFormat/>
    <w:rsid w:val="007C28DA"/>
    <w:pPr>
      <w:ind w:left="720"/>
      <w:contextualSpacing/>
    </w:pPr>
  </w:style>
  <w:style w:type="paragraph" w:styleId="BalloonText">
    <w:name w:val="Balloon Text"/>
    <w:basedOn w:val="Normal"/>
    <w:link w:val="BalloonTextChar"/>
    <w:uiPriority w:val="99"/>
    <w:semiHidden/>
    <w:unhideWhenUsed/>
    <w:rsid w:val="00B07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238"/>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InsideAddress">
    <w:name w:val="Inside Address"/>
    <w:basedOn w:val="BodyText"/>
    <w:rsid w:val="00662375"/>
    <w:pPr>
      <w:overflowPunct w:val="0"/>
      <w:autoSpaceDE w:val="0"/>
      <w:autoSpaceDN w:val="0"/>
      <w:adjustRightInd w:val="0"/>
      <w:spacing w:after="0" w:line="220" w:lineRule="atLeast"/>
      <w:textAlignment w:val="baseline"/>
    </w:pPr>
    <w:rPr>
      <w:rFonts w:ascii="Arial" w:eastAsia="Times New Roman" w:hAnsi="Arial" w:cs="Times New Roman"/>
      <w:spacing w:val="-5"/>
      <w:sz w:val="20"/>
      <w:szCs w:val="20"/>
      <w:lang w:val="en-GB" w:eastAsia="en-US"/>
    </w:rPr>
  </w:style>
  <w:style w:type="character" w:customStyle="1" w:styleId="A5">
    <w:name w:val="A5"/>
    <w:uiPriority w:val="99"/>
    <w:rsid w:val="00662375"/>
    <w:rPr>
      <w:color w:val="000000"/>
      <w:sz w:val="22"/>
      <w:szCs w:val="22"/>
    </w:rPr>
  </w:style>
  <w:style w:type="paragraph" w:styleId="BodyText">
    <w:name w:val="Body Text"/>
    <w:basedOn w:val="Normal"/>
    <w:link w:val="BodyTextChar"/>
    <w:uiPriority w:val="99"/>
    <w:semiHidden/>
    <w:unhideWhenUsed/>
    <w:rsid w:val="00662375"/>
    <w:pPr>
      <w:spacing w:after="120"/>
    </w:pPr>
  </w:style>
  <w:style w:type="character" w:customStyle="1" w:styleId="BodyTextChar">
    <w:name w:val="Body Text Char"/>
    <w:basedOn w:val="DefaultParagraphFont"/>
    <w:link w:val="BodyText"/>
    <w:uiPriority w:val="99"/>
    <w:semiHidden/>
    <w:rsid w:val="00662375"/>
  </w:style>
  <w:style w:type="character" w:customStyle="1" w:styleId="UnresolvedMention1">
    <w:name w:val="Unresolved Mention1"/>
    <w:basedOn w:val="DefaultParagraphFont"/>
    <w:uiPriority w:val="99"/>
    <w:semiHidden/>
    <w:unhideWhenUsed/>
    <w:rsid w:val="00676B3C"/>
    <w:rPr>
      <w:color w:val="605E5C"/>
      <w:shd w:val="clear" w:color="auto" w:fill="E1DFDD"/>
    </w:rPr>
  </w:style>
  <w:style w:type="character" w:customStyle="1" w:styleId="UnresolvedMention2">
    <w:name w:val="Unresolved Mention2"/>
    <w:basedOn w:val="DefaultParagraphFont"/>
    <w:uiPriority w:val="99"/>
    <w:semiHidden/>
    <w:unhideWhenUsed/>
    <w:rsid w:val="009515BD"/>
    <w:rPr>
      <w:color w:val="605E5C"/>
      <w:shd w:val="clear" w:color="auto" w:fill="E1DFDD"/>
    </w:rPr>
  </w:style>
  <w:style w:type="character" w:styleId="PlaceholderText">
    <w:name w:val="Placeholder Text"/>
    <w:basedOn w:val="DefaultParagraphFont"/>
    <w:uiPriority w:val="99"/>
    <w:semiHidden/>
    <w:rsid w:val="009C24D7"/>
    <w:rPr>
      <w:color w:val="808080"/>
    </w:rPr>
  </w:style>
  <w:style w:type="character" w:customStyle="1" w:styleId="TitleChar">
    <w:name w:val="Title Char"/>
    <w:basedOn w:val="DefaultParagraphFont"/>
    <w:link w:val="Title"/>
    <w:uiPriority w:val="10"/>
    <w:rsid w:val="009C24D7"/>
    <w:rPr>
      <w:b/>
      <w:sz w:val="72"/>
      <w:szCs w:val="72"/>
    </w:rPr>
  </w:style>
  <w:style w:type="character" w:customStyle="1" w:styleId="UnresolvedMention3">
    <w:name w:val="Unresolved Mention3"/>
    <w:basedOn w:val="DefaultParagraphFont"/>
    <w:uiPriority w:val="99"/>
    <w:semiHidden/>
    <w:unhideWhenUsed/>
    <w:rsid w:val="009C24D7"/>
    <w:rPr>
      <w:color w:val="605E5C"/>
      <w:shd w:val="clear" w:color="auto" w:fill="E1DFDD"/>
    </w:rPr>
  </w:style>
  <w:style w:type="table" w:styleId="TableGrid">
    <w:name w:val="Table Grid"/>
    <w:basedOn w:val="TableNormal"/>
    <w:uiPriority w:val="39"/>
    <w:rsid w:val="009A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1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77 Mokoia Road, Birkenhead</CompanyAddress>
  <CompanyPhone/>
  <CompanyFax/>
  <CompanyEmail>info@birkenhead.net.nz</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41C5A5-A8C3-4731-882B-DB54DFCD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Emily Rose Palmer-Wood</cp:lastModifiedBy>
  <cp:revision>9</cp:revision>
  <cp:lastPrinted>2022-09-27T23:45:00Z</cp:lastPrinted>
  <dcterms:created xsi:type="dcterms:W3CDTF">2023-08-07T03:21:00Z</dcterms:created>
  <dcterms:modified xsi:type="dcterms:W3CDTF">2023-09-10T23:17:00Z</dcterms:modified>
</cp:coreProperties>
</file>